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69" w:rsidRPr="00125DE8" w:rsidRDefault="003E5469" w:rsidP="00264AAD">
      <w:pPr>
        <w:pStyle w:val="ConsPlusNormal"/>
        <w:jc w:val="right"/>
        <w:rPr>
          <w:rFonts w:ascii="Times New Roman" w:hAnsi="Times New Roman" w:cs="Times New Roman"/>
          <w:b/>
          <w:bCs/>
          <w:sz w:val="28"/>
          <w:szCs w:val="28"/>
        </w:rPr>
      </w:pPr>
      <w:r w:rsidRPr="00125DE8">
        <w:rPr>
          <w:rFonts w:ascii="Times New Roman" w:hAnsi="Times New Roman" w:cs="Times New Roman"/>
          <w:b/>
          <w:bCs/>
          <w:sz w:val="28"/>
          <w:szCs w:val="28"/>
        </w:rPr>
        <w:t>ПРОЕКТ</w:t>
      </w: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D52A8A">
      <w:pPr>
        <w:pStyle w:val="ConsPlusNormal"/>
        <w:jc w:val="center"/>
        <w:rPr>
          <w:rFonts w:ascii="Times New Roman" w:hAnsi="Times New Roman" w:cs="Times New Roman"/>
          <w:b/>
          <w:bCs/>
          <w:sz w:val="28"/>
          <w:szCs w:val="28"/>
        </w:rPr>
      </w:pPr>
    </w:p>
    <w:p w:rsidR="003E5469" w:rsidRPr="00125DE8" w:rsidRDefault="003E5469" w:rsidP="000C0948">
      <w:pPr>
        <w:pStyle w:val="ConsPlusNormal"/>
        <w:ind w:right="-1"/>
        <w:jc w:val="center"/>
        <w:rPr>
          <w:rFonts w:ascii="Times New Roman" w:hAnsi="Times New Roman" w:cs="Times New Roman"/>
          <w:b/>
          <w:bCs/>
          <w:sz w:val="28"/>
          <w:szCs w:val="28"/>
        </w:rPr>
      </w:pPr>
    </w:p>
    <w:p w:rsidR="003E5469" w:rsidRPr="0006293D" w:rsidRDefault="003E5469" w:rsidP="00E43C88">
      <w:pPr>
        <w:widowControl w:val="0"/>
        <w:autoSpaceDE w:val="0"/>
        <w:autoSpaceDN w:val="0"/>
        <w:adjustRightInd w:val="0"/>
        <w:ind w:right="-1"/>
        <w:jc w:val="center"/>
        <w:rPr>
          <w:b/>
          <w:bCs/>
        </w:rPr>
      </w:pPr>
      <w:r w:rsidRPr="00125DE8">
        <w:rPr>
          <w:b/>
          <w:bCs/>
        </w:rPr>
        <w:t>«Об утверждении методики расчета предельного размера платы за оказание услуги по инспектированию производителей лекарственных сре</w:t>
      </w:r>
      <w:proofErr w:type="gramStart"/>
      <w:r w:rsidRPr="00125DE8">
        <w:rPr>
          <w:b/>
          <w:bCs/>
        </w:rPr>
        <w:t>дств дл</w:t>
      </w:r>
      <w:proofErr w:type="gramEnd"/>
      <w:r w:rsidRPr="00125DE8">
        <w:rPr>
          <w:b/>
          <w:bCs/>
        </w:rPr>
        <w:t>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r>
        <w:rPr>
          <w:b/>
          <w:bCs/>
        </w:rPr>
        <w:t>»</w:t>
      </w:r>
    </w:p>
    <w:p w:rsidR="003E5469" w:rsidRPr="00125DE8" w:rsidRDefault="003E5469" w:rsidP="00BB6DF4">
      <w:pPr>
        <w:pStyle w:val="ConsPlusTitle"/>
        <w:spacing w:line="360" w:lineRule="auto"/>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Pr="00125DE8"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Default="003E5469" w:rsidP="00E93E3C">
      <w:pPr>
        <w:pStyle w:val="ConsPlusTitle"/>
        <w:ind w:firstLine="851"/>
        <w:jc w:val="both"/>
        <w:rPr>
          <w:rFonts w:ascii="Times New Roman" w:hAnsi="Times New Roman" w:cs="Times New Roman"/>
          <w:b w:val="0"/>
          <w:sz w:val="28"/>
          <w:szCs w:val="28"/>
        </w:rPr>
      </w:pPr>
    </w:p>
    <w:p w:rsidR="003E5469" w:rsidRPr="00A2176A" w:rsidRDefault="003E5469" w:rsidP="0006293D">
      <w:pPr>
        <w:pStyle w:val="ConsPlusTitle"/>
        <w:ind w:firstLine="851"/>
        <w:jc w:val="both"/>
        <w:rPr>
          <w:rFonts w:ascii="Times New Roman" w:hAnsi="Times New Roman" w:cs="Times New Roman"/>
          <w:b w:val="0"/>
          <w:sz w:val="28"/>
          <w:szCs w:val="28"/>
        </w:rPr>
      </w:pPr>
      <w:proofErr w:type="gramStart"/>
      <w:r w:rsidRPr="00A2176A">
        <w:rPr>
          <w:rFonts w:ascii="Times New Roman" w:hAnsi="Times New Roman" w:cs="Times New Roman"/>
          <w:b w:val="0"/>
          <w:sz w:val="28"/>
          <w:szCs w:val="28"/>
        </w:rPr>
        <w:t>В соответствии с пунктом 25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 средств указанным требованиям, утвержденных постановлением Правительства Российской Федерации</w:t>
      </w:r>
      <w:r w:rsidRPr="00A2176A" w:rsidDel="0062014F">
        <w:rPr>
          <w:rFonts w:ascii="Times New Roman" w:hAnsi="Times New Roman" w:cs="Times New Roman"/>
          <w:b w:val="0"/>
          <w:sz w:val="28"/>
          <w:szCs w:val="28"/>
        </w:rPr>
        <w:t xml:space="preserve"> </w:t>
      </w:r>
      <w:r w:rsidRPr="00A2176A">
        <w:rPr>
          <w:rFonts w:ascii="Times New Roman" w:hAnsi="Times New Roman" w:cs="Times New Roman"/>
          <w:b w:val="0"/>
          <w:sz w:val="28"/>
          <w:szCs w:val="28"/>
        </w:rPr>
        <w:t xml:space="preserve">от 3 декабря </w:t>
      </w:r>
      <w:smartTag w:uri="urn:schemas-microsoft-com:office:smarttags" w:element="metricconverter">
        <w:smartTagPr>
          <w:attr w:name="ProductID" w:val="2015 г"/>
        </w:smartTagPr>
        <w:r w:rsidRPr="00A2176A">
          <w:rPr>
            <w:rFonts w:ascii="Times New Roman" w:hAnsi="Times New Roman" w:cs="Times New Roman"/>
            <w:b w:val="0"/>
            <w:sz w:val="28"/>
            <w:szCs w:val="28"/>
          </w:rPr>
          <w:t>2015 г</w:t>
        </w:r>
      </w:smartTag>
      <w:r w:rsidRPr="00A2176A">
        <w:rPr>
          <w:rFonts w:ascii="Times New Roman" w:hAnsi="Times New Roman" w:cs="Times New Roman"/>
          <w:b w:val="0"/>
          <w:sz w:val="28"/>
          <w:szCs w:val="28"/>
        </w:rPr>
        <w:t>. № 1314 «Об определении соответствия производителей лекарственных средств требованиям правил надлежащей производственной практики» (Собрание законодательства Российской Федерации, 2015, № 50, ст</w:t>
      </w:r>
      <w:proofErr w:type="gramEnd"/>
      <w:r w:rsidRPr="00A2176A">
        <w:rPr>
          <w:rFonts w:ascii="Times New Roman" w:hAnsi="Times New Roman" w:cs="Times New Roman"/>
          <w:b w:val="0"/>
          <w:sz w:val="28"/>
          <w:szCs w:val="28"/>
        </w:rPr>
        <w:t xml:space="preserve">. 7165), </w:t>
      </w:r>
      <w:proofErr w:type="gramStart"/>
      <w:r w:rsidRPr="00A2176A">
        <w:rPr>
          <w:rFonts w:ascii="Times New Roman" w:hAnsi="Times New Roman" w:cs="Times New Roman"/>
          <w:b w:val="0"/>
          <w:sz w:val="28"/>
          <w:szCs w:val="28"/>
        </w:rPr>
        <w:t>п</w:t>
      </w:r>
      <w:proofErr w:type="gramEnd"/>
      <w:r w:rsidRPr="00A2176A">
        <w:rPr>
          <w:rFonts w:ascii="Times New Roman" w:hAnsi="Times New Roman" w:cs="Times New Roman"/>
          <w:b w:val="0"/>
          <w:sz w:val="28"/>
          <w:szCs w:val="28"/>
        </w:rPr>
        <w:t xml:space="preserve"> р и к а з ы в а ю: </w:t>
      </w:r>
    </w:p>
    <w:p w:rsidR="003E5469" w:rsidRPr="00125DE8" w:rsidRDefault="003E5469" w:rsidP="00E93E3C">
      <w:pPr>
        <w:pStyle w:val="ConsPlusTitle"/>
        <w:ind w:firstLine="851"/>
        <w:jc w:val="both"/>
        <w:rPr>
          <w:rFonts w:ascii="Times New Roman" w:hAnsi="Times New Roman" w:cs="Times New Roman"/>
          <w:b w:val="0"/>
          <w:sz w:val="28"/>
          <w:szCs w:val="28"/>
        </w:rPr>
      </w:pPr>
      <w:r w:rsidRPr="00125DE8">
        <w:rPr>
          <w:rFonts w:ascii="Times New Roman" w:hAnsi="Times New Roman" w:cs="Times New Roman"/>
          <w:b w:val="0"/>
          <w:sz w:val="28"/>
          <w:szCs w:val="28"/>
        </w:rPr>
        <w:t>1. Утвердить:</w:t>
      </w:r>
    </w:p>
    <w:p w:rsidR="003E5469" w:rsidRPr="00125DE8" w:rsidRDefault="003E5469" w:rsidP="00E93E3C">
      <w:pPr>
        <w:pStyle w:val="ConsPlusTitle"/>
        <w:ind w:firstLine="851"/>
        <w:jc w:val="both"/>
        <w:rPr>
          <w:rFonts w:ascii="Times New Roman" w:hAnsi="Times New Roman" w:cs="Times New Roman"/>
          <w:b w:val="0"/>
          <w:sz w:val="28"/>
          <w:szCs w:val="28"/>
        </w:rPr>
      </w:pPr>
      <w:r w:rsidRPr="00125DE8">
        <w:rPr>
          <w:rFonts w:ascii="Times New Roman" w:hAnsi="Times New Roman" w:cs="Times New Roman"/>
          <w:b w:val="0"/>
          <w:sz w:val="28"/>
          <w:szCs w:val="28"/>
        </w:rPr>
        <w:t xml:space="preserve">Методику </w:t>
      </w:r>
      <w:r w:rsidRPr="00125DE8">
        <w:rPr>
          <w:rFonts w:ascii="Times New Roman" w:hAnsi="Times New Roman" w:cs="Times New Roman"/>
          <w:b w:val="0"/>
          <w:bCs w:val="0"/>
          <w:sz w:val="28"/>
          <w:szCs w:val="28"/>
        </w:rPr>
        <w:t>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r>
        <w:rPr>
          <w:rFonts w:ascii="Times New Roman" w:hAnsi="Times New Roman" w:cs="Times New Roman"/>
          <w:b w:val="0"/>
          <w:bCs w:val="0"/>
          <w:sz w:val="28"/>
          <w:szCs w:val="28"/>
        </w:rPr>
        <w:t xml:space="preserve"> </w:t>
      </w:r>
      <w:r w:rsidRPr="0006293D">
        <w:rPr>
          <w:rFonts w:ascii="Times New Roman" w:hAnsi="Times New Roman" w:cs="Times New Roman"/>
          <w:b w:val="0"/>
          <w:bCs w:val="0"/>
          <w:sz w:val="28"/>
          <w:szCs w:val="28"/>
        </w:rPr>
        <w:t>согласно приложению № 1 к настоящему приказу</w:t>
      </w:r>
      <w:r w:rsidRPr="0006293D">
        <w:rPr>
          <w:rFonts w:ascii="Times New Roman" w:hAnsi="Times New Roman" w:cs="Times New Roman"/>
          <w:b w:val="0"/>
          <w:sz w:val="28"/>
          <w:szCs w:val="28"/>
        </w:rPr>
        <w:t>;</w:t>
      </w:r>
    </w:p>
    <w:p w:rsidR="003E5469" w:rsidRPr="00125DE8" w:rsidRDefault="003E5469" w:rsidP="00E9472E">
      <w:pPr>
        <w:pStyle w:val="ConsPlusTitle"/>
        <w:ind w:firstLine="851"/>
        <w:jc w:val="both"/>
        <w:rPr>
          <w:rFonts w:ascii="Times New Roman" w:hAnsi="Times New Roman" w:cs="Times New Roman"/>
          <w:b w:val="0"/>
          <w:sz w:val="28"/>
          <w:szCs w:val="28"/>
        </w:rPr>
      </w:pPr>
      <w:r w:rsidRPr="00125DE8">
        <w:rPr>
          <w:rFonts w:ascii="Times New Roman" w:hAnsi="Times New Roman" w:cs="Times New Roman"/>
          <w:b w:val="0"/>
          <w:sz w:val="28"/>
          <w:szCs w:val="28"/>
        </w:rPr>
        <w:t xml:space="preserve">предельный размер платы за оказание услуги по инспектированию производителей лекарственных средств для ветеринарного применения, </w:t>
      </w:r>
      <w:r w:rsidRPr="00125DE8">
        <w:rPr>
          <w:rFonts w:ascii="Times New Roman" w:hAnsi="Times New Roman" w:cs="Times New Roman"/>
          <w:b w:val="0"/>
          <w:sz w:val="28"/>
          <w:szCs w:val="28"/>
        </w:rPr>
        <w:lastRenderedPageBreak/>
        <w:t>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r>
        <w:rPr>
          <w:rFonts w:ascii="Times New Roman" w:hAnsi="Times New Roman" w:cs="Times New Roman"/>
          <w:b w:val="0"/>
          <w:sz w:val="28"/>
          <w:szCs w:val="28"/>
        </w:rPr>
        <w:t xml:space="preserve"> </w:t>
      </w:r>
      <w:r w:rsidRPr="0006293D">
        <w:rPr>
          <w:rFonts w:ascii="Times New Roman" w:hAnsi="Times New Roman" w:cs="Times New Roman"/>
          <w:b w:val="0"/>
          <w:bCs w:val="0"/>
          <w:sz w:val="28"/>
          <w:szCs w:val="28"/>
        </w:rPr>
        <w:t>согласно приложению № 2 к настоящему приказу</w:t>
      </w:r>
      <w:r>
        <w:rPr>
          <w:rFonts w:ascii="Times New Roman" w:hAnsi="Times New Roman" w:cs="Times New Roman"/>
          <w:b w:val="0"/>
          <w:sz w:val="28"/>
          <w:szCs w:val="28"/>
        </w:rPr>
        <w:t>.</w:t>
      </w:r>
    </w:p>
    <w:p w:rsidR="003E5469" w:rsidRPr="00125DE8" w:rsidRDefault="003E5469" w:rsidP="00E93E3C">
      <w:pPr>
        <w:pStyle w:val="ConsPlusTitle"/>
        <w:ind w:firstLine="851"/>
        <w:jc w:val="both"/>
        <w:rPr>
          <w:rFonts w:ascii="Times New Roman" w:hAnsi="Times New Roman" w:cs="Times New Roman"/>
          <w:b w:val="0"/>
          <w:sz w:val="28"/>
          <w:szCs w:val="28"/>
        </w:rPr>
      </w:pPr>
      <w:r w:rsidRPr="00125DE8">
        <w:rPr>
          <w:rFonts w:ascii="Times New Roman" w:hAnsi="Times New Roman" w:cs="Times New Roman"/>
          <w:b w:val="0"/>
          <w:sz w:val="28"/>
          <w:szCs w:val="28"/>
        </w:rPr>
        <w:t xml:space="preserve">2. Признать утратившими силу </w:t>
      </w:r>
      <w:bookmarkStart w:id="0" w:name="OLE_LINK1"/>
      <w:bookmarkStart w:id="1" w:name="OLE_LINK2"/>
      <w:r w:rsidRPr="00125DE8">
        <w:rPr>
          <w:rFonts w:ascii="Times New Roman" w:hAnsi="Times New Roman" w:cs="Times New Roman"/>
          <w:b w:val="0"/>
          <w:sz w:val="28"/>
          <w:szCs w:val="28"/>
        </w:rPr>
        <w:t xml:space="preserve">приказ </w:t>
      </w:r>
      <w:proofErr w:type="spellStart"/>
      <w:r w:rsidRPr="00125DE8">
        <w:rPr>
          <w:rFonts w:ascii="Times New Roman" w:hAnsi="Times New Roman" w:cs="Times New Roman"/>
          <w:b w:val="0"/>
          <w:sz w:val="28"/>
          <w:szCs w:val="28"/>
        </w:rPr>
        <w:t>Ро</w:t>
      </w:r>
      <w:r>
        <w:rPr>
          <w:rFonts w:ascii="Times New Roman" w:hAnsi="Times New Roman" w:cs="Times New Roman"/>
          <w:b w:val="0"/>
          <w:sz w:val="28"/>
          <w:szCs w:val="28"/>
        </w:rPr>
        <w:t>ссельхознадзора</w:t>
      </w:r>
      <w:proofErr w:type="spellEnd"/>
      <w:r>
        <w:rPr>
          <w:rFonts w:ascii="Times New Roman" w:hAnsi="Times New Roman" w:cs="Times New Roman"/>
          <w:b w:val="0"/>
          <w:sz w:val="28"/>
          <w:szCs w:val="28"/>
        </w:rPr>
        <w:t xml:space="preserve"> от 25 ноября </w:t>
      </w:r>
      <w:smartTag w:uri="urn:schemas-microsoft-com:office:smarttags" w:element="metricconverter">
        <w:smartTagPr>
          <w:attr w:name="ProductID" w:val="2016 г"/>
        </w:smartTagPr>
        <w:r>
          <w:rPr>
            <w:rFonts w:ascii="Times New Roman" w:hAnsi="Times New Roman" w:cs="Times New Roman"/>
            <w:b w:val="0"/>
            <w:sz w:val="28"/>
            <w:szCs w:val="28"/>
          </w:rPr>
          <w:t>2016 г</w:t>
        </w:r>
      </w:smartTag>
      <w:r>
        <w:rPr>
          <w:rFonts w:ascii="Times New Roman" w:hAnsi="Times New Roman" w:cs="Times New Roman"/>
          <w:b w:val="0"/>
          <w:sz w:val="28"/>
          <w:szCs w:val="28"/>
        </w:rPr>
        <w:t>. № </w:t>
      </w:r>
      <w:r w:rsidRPr="00125DE8">
        <w:rPr>
          <w:rFonts w:ascii="Times New Roman" w:hAnsi="Times New Roman" w:cs="Times New Roman"/>
          <w:b w:val="0"/>
          <w:sz w:val="28"/>
          <w:szCs w:val="28"/>
        </w:rPr>
        <w:t xml:space="preserve">865 </w:t>
      </w:r>
      <w:bookmarkEnd w:id="0"/>
      <w:bookmarkEnd w:id="1"/>
      <w:r w:rsidRPr="00125DE8">
        <w:rPr>
          <w:rFonts w:ascii="Times New Roman" w:hAnsi="Times New Roman" w:cs="Times New Roman"/>
          <w:b w:val="0"/>
          <w:sz w:val="28"/>
          <w:szCs w:val="28"/>
        </w:rPr>
        <w:t>«Об утверждении методики 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(за</w:t>
      </w:r>
      <w:r>
        <w:rPr>
          <w:rFonts w:ascii="Times New Roman" w:hAnsi="Times New Roman" w:cs="Times New Roman"/>
          <w:b w:val="0"/>
          <w:sz w:val="28"/>
          <w:szCs w:val="28"/>
        </w:rPr>
        <w:t xml:space="preserve">регистрирован Минюстом России </w:t>
      </w:r>
      <w:r w:rsidRPr="00125DE8">
        <w:rPr>
          <w:rFonts w:ascii="Times New Roman" w:hAnsi="Times New Roman" w:cs="Times New Roman"/>
          <w:b w:val="0"/>
          <w:sz w:val="28"/>
          <w:szCs w:val="28"/>
        </w:rPr>
        <w:t>30</w:t>
      </w:r>
      <w:r>
        <w:rPr>
          <w:rFonts w:ascii="Times New Roman" w:hAnsi="Times New Roman" w:cs="Times New Roman"/>
          <w:b w:val="0"/>
          <w:sz w:val="28"/>
          <w:szCs w:val="28"/>
        </w:rPr>
        <w:t xml:space="preserve"> декабря </w:t>
      </w:r>
      <w:smartTag w:uri="urn:schemas-microsoft-com:office:smarttags" w:element="metricconverter">
        <w:smartTagPr>
          <w:attr w:name="ProductID" w:val="2016 г"/>
        </w:smartTagPr>
        <w:r w:rsidRPr="00125DE8">
          <w:rPr>
            <w:rFonts w:ascii="Times New Roman" w:hAnsi="Times New Roman" w:cs="Times New Roman"/>
            <w:b w:val="0"/>
            <w:sz w:val="28"/>
            <w:szCs w:val="28"/>
          </w:rPr>
          <w:t>2016</w:t>
        </w:r>
        <w:r>
          <w:rPr>
            <w:rFonts w:ascii="Times New Roman" w:hAnsi="Times New Roman" w:cs="Times New Roman"/>
            <w:b w:val="0"/>
            <w:sz w:val="28"/>
            <w:szCs w:val="28"/>
          </w:rPr>
          <w:t xml:space="preserve"> г</w:t>
        </w:r>
      </w:smartTag>
      <w:r>
        <w:rPr>
          <w:rFonts w:ascii="Times New Roman" w:hAnsi="Times New Roman" w:cs="Times New Roman"/>
          <w:b w:val="0"/>
          <w:sz w:val="28"/>
          <w:szCs w:val="28"/>
        </w:rPr>
        <w:t>., регистрационный</w:t>
      </w:r>
      <w:r w:rsidRPr="00125DE8">
        <w:rPr>
          <w:rFonts w:ascii="Times New Roman" w:hAnsi="Times New Roman" w:cs="Times New Roman"/>
          <w:b w:val="0"/>
          <w:sz w:val="28"/>
          <w:szCs w:val="28"/>
        </w:rPr>
        <w:t xml:space="preserve"> № 45086)</w:t>
      </w:r>
      <w:r>
        <w:rPr>
          <w:rFonts w:ascii="Times New Roman" w:hAnsi="Times New Roman" w:cs="Times New Roman"/>
          <w:b w:val="0"/>
          <w:sz w:val="28"/>
          <w:szCs w:val="28"/>
        </w:rPr>
        <w:t>.</w:t>
      </w:r>
    </w:p>
    <w:p w:rsidR="003E5469" w:rsidRDefault="003E5469" w:rsidP="00E93E3C">
      <w:pPr>
        <w:pStyle w:val="ConsPlusTitle"/>
        <w:ind w:firstLine="709"/>
        <w:jc w:val="both"/>
        <w:rPr>
          <w:rFonts w:ascii="Times New Roman" w:hAnsi="Times New Roman" w:cs="Times New Roman"/>
          <w:b w:val="0"/>
          <w:sz w:val="28"/>
          <w:szCs w:val="28"/>
        </w:rPr>
      </w:pPr>
    </w:p>
    <w:p w:rsidR="003E5469" w:rsidRDefault="003E5469" w:rsidP="00E93E3C">
      <w:pPr>
        <w:pStyle w:val="ConsPlusTitle"/>
        <w:ind w:firstLine="709"/>
        <w:jc w:val="both"/>
        <w:rPr>
          <w:rFonts w:ascii="Times New Roman" w:hAnsi="Times New Roman" w:cs="Times New Roman"/>
          <w:b w:val="0"/>
          <w:sz w:val="28"/>
          <w:szCs w:val="28"/>
        </w:rPr>
      </w:pPr>
    </w:p>
    <w:p w:rsidR="003E5469" w:rsidRPr="00125DE8" w:rsidRDefault="003E5469" w:rsidP="00E93E3C">
      <w:pPr>
        <w:pStyle w:val="ConsPlusTitle"/>
        <w:ind w:firstLine="709"/>
        <w:jc w:val="both"/>
        <w:rPr>
          <w:rFonts w:ascii="Times New Roman" w:hAnsi="Times New Roman" w:cs="Times New Roman"/>
          <w:b w:val="0"/>
          <w:sz w:val="28"/>
          <w:szCs w:val="28"/>
        </w:rPr>
      </w:pPr>
    </w:p>
    <w:p w:rsidR="003E5469" w:rsidRPr="00125DE8" w:rsidRDefault="003E5469" w:rsidP="002F4E40">
      <w:pPr>
        <w:tabs>
          <w:tab w:val="left" w:pos="8080"/>
        </w:tabs>
        <w:autoSpaceDE w:val="0"/>
        <w:autoSpaceDN w:val="0"/>
        <w:adjustRightInd w:val="0"/>
      </w:pPr>
      <w:r w:rsidRPr="00125DE8">
        <w:t xml:space="preserve">Руководитель                                                                                               С. А. </w:t>
      </w:r>
      <w:proofErr w:type="spellStart"/>
      <w:r w:rsidRPr="00125DE8">
        <w:t>Данкверт</w:t>
      </w:r>
      <w:proofErr w:type="spellEnd"/>
    </w:p>
    <w:p w:rsidR="003E5469" w:rsidRPr="0006293D" w:rsidRDefault="003E5469" w:rsidP="00974964">
      <w:pPr>
        <w:pStyle w:val="ConsPlusTitle"/>
        <w:spacing w:line="360" w:lineRule="exact"/>
        <w:ind w:left="5670"/>
        <w:jc w:val="both"/>
        <w:rPr>
          <w:rFonts w:ascii="Times New Roman" w:hAnsi="Times New Roman" w:cs="Times New Roman"/>
          <w:b w:val="0"/>
          <w:sz w:val="28"/>
          <w:szCs w:val="28"/>
        </w:rPr>
      </w:pPr>
      <w:bookmarkStart w:id="2" w:name="_Hlk490757379"/>
      <w:r>
        <w:rPr>
          <w:rFonts w:ascii="Times New Roman" w:hAnsi="Times New Roman" w:cs="Times New Roman"/>
          <w:b w:val="0"/>
          <w:sz w:val="28"/>
          <w:szCs w:val="28"/>
        </w:rPr>
        <w:br w:type="page"/>
      </w:r>
      <w:r w:rsidRPr="0006293D">
        <w:rPr>
          <w:rFonts w:ascii="Times New Roman" w:hAnsi="Times New Roman" w:cs="Times New Roman"/>
          <w:b w:val="0"/>
          <w:sz w:val="28"/>
          <w:szCs w:val="28"/>
        </w:rPr>
        <w:lastRenderedPageBreak/>
        <w:t xml:space="preserve">Приложение №1 </w:t>
      </w:r>
    </w:p>
    <w:p w:rsidR="003E5469" w:rsidRPr="0006293D" w:rsidRDefault="003E5469" w:rsidP="00974964">
      <w:pPr>
        <w:pStyle w:val="ConsPlusTitle"/>
        <w:spacing w:line="360" w:lineRule="exact"/>
        <w:ind w:left="5670"/>
        <w:jc w:val="both"/>
        <w:rPr>
          <w:rFonts w:ascii="Times New Roman" w:hAnsi="Times New Roman" w:cs="Times New Roman"/>
          <w:b w:val="0"/>
          <w:sz w:val="28"/>
          <w:szCs w:val="28"/>
        </w:rPr>
      </w:pPr>
      <w:r w:rsidRPr="0006293D">
        <w:rPr>
          <w:rFonts w:ascii="Times New Roman" w:hAnsi="Times New Roman" w:cs="Times New Roman"/>
          <w:b w:val="0"/>
          <w:sz w:val="28"/>
          <w:szCs w:val="28"/>
        </w:rPr>
        <w:t xml:space="preserve">к приказу </w:t>
      </w:r>
      <w:proofErr w:type="spellStart"/>
      <w:r w:rsidRPr="0006293D">
        <w:rPr>
          <w:rFonts w:ascii="Times New Roman" w:hAnsi="Times New Roman" w:cs="Times New Roman"/>
          <w:b w:val="0"/>
          <w:sz w:val="28"/>
          <w:szCs w:val="28"/>
        </w:rPr>
        <w:t>Россельхознадзора</w:t>
      </w:r>
      <w:proofErr w:type="spellEnd"/>
    </w:p>
    <w:p w:rsidR="003E5469" w:rsidRPr="0006293D" w:rsidRDefault="003E5469" w:rsidP="00974964">
      <w:pPr>
        <w:pStyle w:val="ConsPlusTitle"/>
        <w:spacing w:line="360" w:lineRule="exact"/>
        <w:ind w:left="5670"/>
        <w:jc w:val="both"/>
        <w:rPr>
          <w:rFonts w:ascii="Times New Roman" w:hAnsi="Times New Roman" w:cs="Times New Roman"/>
          <w:b w:val="0"/>
          <w:sz w:val="28"/>
          <w:szCs w:val="28"/>
        </w:rPr>
      </w:pPr>
      <w:r w:rsidRPr="0006293D">
        <w:rPr>
          <w:rFonts w:ascii="Times New Roman" w:hAnsi="Times New Roman" w:cs="Times New Roman"/>
          <w:b w:val="0"/>
          <w:sz w:val="28"/>
          <w:szCs w:val="28"/>
        </w:rPr>
        <w:t>от «___» _______2019 г. №______</w:t>
      </w:r>
    </w:p>
    <w:p w:rsidR="003E5469" w:rsidRPr="00125DE8" w:rsidRDefault="003E5469" w:rsidP="00B166BA">
      <w:pPr>
        <w:pStyle w:val="ConsPlusTitle"/>
        <w:spacing w:line="360" w:lineRule="exact"/>
        <w:ind w:firstLine="709"/>
        <w:jc w:val="both"/>
        <w:rPr>
          <w:rFonts w:ascii="Times New Roman" w:hAnsi="Times New Roman" w:cs="Times New Roman"/>
          <w:b w:val="0"/>
          <w:sz w:val="28"/>
          <w:szCs w:val="28"/>
        </w:rPr>
      </w:pPr>
    </w:p>
    <w:p w:rsidR="003E5469" w:rsidRPr="00125DE8" w:rsidRDefault="003E5469" w:rsidP="005A54E6">
      <w:pPr>
        <w:pStyle w:val="ConsPlusTitle"/>
        <w:ind w:left="-284"/>
        <w:jc w:val="center"/>
        <w:rPr>
          <w:rFonts w:ascii="Times New Roman" w:hAnsi="Times New Roman" w:cs="Times New Roman"/>
          <w:bCs w:val="0"/>
          <w:sz w:val="28"/>
          <w:szCs w:val="28"/>
        </w:rPr>
      </w:pPr>
      <w:r w:rsidRPr="00125DE8">
        <w:rPr>
          <w:rFonts w:ascii="Times New Roman" w:hAnsi="Times New Roman" w:cs="Times New Roman"/>
          <w:sz w:val="28"/>
          <w:szCs w:val="28"/>
        </w:rPr>
        <w:t>Методика 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w:t>
      </w:r>
      <w:r>
        <w:rPr>
          <w:rFonts w:ascii="Times New Roman" w:hAnsi="Times New Roman" w:cs="Times New Roman"/>
          <w:sz w:val="28"/>
          <w:szCs w:val="28"/>
        </w:rPr>
        <w:t>вляется за пределами Российской </w:t>
      </w:r>
      <w:r w:rsidRPr="00125DE8">
        <w:rPr>
          <w:rFonts w:ascii="Times New Roman" w:hAnsi="Times New Roman" w:cs="Times New Roman"/>
          <w:sz w:val="28"/>
          <w:szCs w:val="28"/>
        </w:rPr>
        <w:t xml:space="preserve">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w:t>
      </w:r>
    </w:p>
    <w:bookmarkEnd w:id="2"/>
    <w:p w:rsidR="003E5469" w:rsidRPr="00125DE8" w:rsidRDefault="003E5469" w:rsidP="00B166BA">
      <w:pPr>
        <w:pStyle w:val="a4"/>
        <w:spacing w:line="360" w:lineRule="auto"/>
        <w:ind w:firstLine="709"/>
        <w:jc w:val="center"/>
        <w:rPr>
          <w:b/>
        </w:rPr>
      </w:pPr>
    </w:p>
    <w:p w:rsidR="003E5469" w:rsidRPr="00125DE8" w:rsidRDefault="003E5469" w:rsidP="00B166BA">
      <w:pPr>
        <w:widowControl w:val="0"/>
        <w:autoSpaceDE w:val="0"/>
        <w:autoSpaceDN w:val="0"/>
        <w:adjustRightInd w:val="0"/>
        <w:spacing w:line="360" w:lineRule="auto"/>
        <w:ind w:firstLine="709"/>
        <w:jc w:val="center"/>
        <w:rPr>
          <w:b/>
        </w:rPr>
      </w:pPr>
      <w:r w:rsidRPr="00125DE8">
        <w:rPr>
          <w:b/>
        </w:rPr>
        <w:t>I. Общие положения</w:t>
      </w:r>
    </w:p>
    <w:p w:rsidR="003E5469" w:rsidRPr="00125DE8" w:rsidRDefault="003E5469" w:rsidP="00B166BA">
      <w:pPr>
        <w:widowControl w:val="0"/>
        <w:autoSpaceDE w:val="0"/>
        <w:autoSpaceDN w:val="0"/>
        <w:adjustRightInd w:val="0"/>
        <w:spacing w:line="360" w:lineRule="auto"/>
        <w:ind w:firstLine="709"/>
        <w:jc w:val="center"/>
        <w:rPr>
          <w:sz w:val="16"/>
          <w:szCs w:val="16"/>
        </w:rPr>
      </w:pPr>
    </w:p>
    <w:p w:rsidR="003E5469" w:rsidRPr="0006293D" w:rsidRDefault="003E5469" w:rsidP="002F4E40">
      <w:pPr>
        <w:widowControl w:val="0"/>
        <w:autoSpaceDE w:val="0"/>
        <w:autoSpaceDN w:val="0"/>
        <w:adjustRightInd w:val="0"/>
        <w:ind w:firstLine="709"/>
        <w:jc w:val="both"/>
      </w:pPr>
      <w:r w:rsidRPr="00125DE8">
        <w:t>1. Настоящая методика 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Методика) разработана в соот</w:t>
      </w:r>
      <w:r>
        <w:t xml:space="preserve">ветствии с Федеральным законом </w:t>
      </w:r>
      <w:r w:rsidRPr="00125DE8">
        <w:t xml:space="preserve">от 12 апреля </w:t>
      </w:r>
      <w:smartTag w:uri="urn:schemas-microsoft-com:office:smarttags" w:element="metricconverter">
        <w:smartTagPr>
          <w:attr w:name="ProductID" w:val="2018 г"/>
        </w:smartTagPr>
        <w:r w:rsidRPr="00125DE8">
          <w:t>2010 г</w:t>
        </w:r>
      </w:smartTag>
      <w:r w:rsidRPr="00125DE8">
        <w:t xml:space="preserve">. № 61-ФЗ «Об обращении лекарственных средств» (Собрание законодательства Российской Федерации, 2010, № 16, ст. 1815; № 31, ст. 4161; № 42, ст. 5293; № 49, ст. 6409; 2011, № 50, ст. 7351; 2012, № 26, ст. 3446; № 53, ст. 7587; 2013, № 27, ст. 3477; № 48, ст. 6165; 2014, № 11, ст. 1098; № 43, ст. 5797; 2014, № 52, ст. 7540; 2015, № </w:t>
      </w:r>
      <w:r>
        <w:t>10, ст. 1404; № 27, ст. 3951; № </w:t>
      </w:r>
      <w:r w:rsidRPr="00125DE8">
        <w:t>29, ст. 4359, ст. 4367; ст. 4388; № 51, ст. 7245; 2016</w:t>
      </w:r>
      <w:r>
        <w:t>, № 1, ст. 9; № 23, ст. 3287; № </w:t>
      </w:r>
      <w:r w:rsidRPr="00125DE8">
        <w:t>27, ст. 4194, ст. 4238, ст. 4283; 2017, № 31, ст. 4791, ст.</w:t>
      </w:r>
      <w:r>
        <w:t xml:space="preserve"> 4827; 2018, № 1, ст. 9; № </w:t>
      </w:r>
      <w:r w:rsidRPr="00125DE8">
        <w:t>24, ст. 3407</w:t>
      </w:r>
      <w:r>
        <w:t xml:space="preserve">; </w:t>
      </w:r>
      <w:r w:rsidRPr="0006293D">
        <w:t>№ 49, ст. 7521; № 53, ст. 8437</w:t>
      </w:r>
      <w:r w:rsidRPr="00125DE8">
        <w:t xml:space="preserve">), пунктом 2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 средств указанным требованиям, утвержденных постановлением Правительства Российской Федерации от 3 декабря </w:t>
      </w:r>
      <w:smartTag w:uri="urn:schemas-microsoft-com:office:smarttags" w:element="metricconverter">
        <w:smartTagPr>
          <w:attr w:name="ProductID" w:val="2018 г"/>
        </w:smartTagPr>
        <w:r w:rsidRPr="00125DE8">
          <w:t>2015 г</w:t>
        </w:r>
      </w:smartTag>
      <w:r w:rsidRPr="00125DE8">
        <w:t xml:space="preserve">. № 1314 «Об определении соответствия производителей лекарственных средств требованиям правил надлежащей производственной практики» (Собрание законодательства Российской Федерации, 2015, № 50, ст. 7165), и пунктом 2 </w:t>
      </w:r>
      <w:r w:rsidRPr="00A2176A">
        <w:t>Правил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2176A">
        <w:t>Росатом</w:t>
      </w:r>
      <w:proofErr w:type="spellEnd"/>
      <w:r w:rsidRPr="00A2176A">
        <w:t xml:space="preserve">» государственных услуг, утвержденных </w:t>
      </w:r>
      <w:r w:rsidRPr="00125DE8">
        <w:t>постановлени</w:t>
      </w:r>
      <w:r>
        <w:t>ем</w:t>
      </w:r>
      <w:r w:rsidRPr="00125DE8">
        <w:t xml:space="preserve"> Правительства Российской Федерации от 6 мая </w:t>
      </w:r>
      <w:smartTag w:uri="urn:schemas-microsoft-com:office:smarttags" w:element="metricconverter">
        <w:smartTagPr>
          <w:attr w:name="ProductID" w:val="2018 г"/>
        </w:smartTagPr>
        <w:r w:rsidRPr="00125DE8">
          <w:t>2011 г</w:t>
        </w:r>
      </w:smartTag>
      <w:r w:rsidRPr="00125DE8">
        <w:t xml:space="preserve">.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w:t>
      </w:r>
      <w:r w:rsidRPr="00125DE8">
        <w:lastRenderedPageBreak/>
        <w:t>корпорацией по атомной энергии «</w:t>
      </w:r>
      <w:proofErr w:type="spellStart"/>
      <w:r w:rsidRPr="00125DE8">
        <w:t>Росатом</w:t>
      </w:r>
      <w:proofErr w:type="spellEnd"/>
      <w:r w:rsidRPr="00125DE8">
        <w:t xml:space="preserve">»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2012, № 14, ст. 1655; № 36, ст. 4922; 2013, № 52, ст. 7207; 2014, № 21, ст. </w:t>
      </w:r>
      <w:r>
        <w:t>2712; 2015, № 50, ст. 7165, ст. </w:t>
      </w:r>
      <w:r w:rsidRPr="00125DE8">
        <w:t xml:space="preserve">7189; 2016, № 31, ст. 5031; № 37, ст. 5495; 2017, № 8, ст. 1257; </w:t>
      </w:r>
      <w:r w:rsidRPr="0006293D">
        <w:t>№ 28, ст. 4138; № 32, ст. 5090; № 40, ст. 5843; № 42, ст. 6154; 2018, № 16, ст. 2371; № 27, ст. 4084; № 40, ст. 6129; 2019, № 5, ст. 390).</w:t>
      </w:r>
    </w:p>
    <w:p w:rsidR="003E5469" w:rsidRPr="00125DE8" w:rsidRDefault="003E5469" w:rsidP="002F4E40">
      <w:pPr>
        <w:widowControl w:val="0"/>
        <w:autoSpaceDE w:val="0"/>
        <w:autoSpaceDN w:val="0"/>
        <w:adjustRightInd w:val="0"/>
        <w:ind w:firstLine="709"/>
        <w:jc w:val="both"/>
      </w:pPr>
      <w:r w:rsidRPr="00125DE8">
        <w:t>2. Настоящая Методика определяет порядок расчета размера платы за оказание услуги по инспектированию производит</w:t>
      </w:r>
      <w:r>
        <w:t>елей лекарственных средств для ветеринарного применения</w:t>
      </w:r>
      <w:r w:rsidRPr="00125DE8">
        <w:t xml:space="preserve">,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w:t>
      </w:r>
      <w:r>
        <w:t>для ветеринарного применения</w:t>
      </w:r>
      <w:r w:rsidRPr="00125DE8">
        <w:t xml:space="preserve"> требованиям правил надлежащей производственной практики (далее - услуга).</w:t>
      </w:r>
    </w:p>
    <w:p w:rsidR="003E5469" w:rsidRPr="00125DE8" w:rsidRDefault="003E5469" w:rsidP="002F4E40">
      <w:pPr>
        <w:widowControl w:val="0"/>
        <w:autoSpaceDE w:val="0"/>
        <w:autoSpaceDN w:val="0"/>
        <w:adjustRightInd w:val="0"/>
        <w:ind w:firstLine="709"/>
        <w:jc w:val="both"/>
      </w:pPr>
      <w:r w:rsidRPr="00125DE8">
        <w:t>3. Используемые в Методике понятия означают:</w:t>
      </w:r>
    </w:p>
    <w:p w:rsidR="003E5469" w:rsidRPr="00125DE8" w:rsidRDefault="003E5469" w:rsidP="002F4E40">
      <w:pPr>
        <w:widowControl w:val="0"/>
        <w:autoSpaceDE w:val="0"/>
        <w:autoSpaceDN w:val="0"/>
        <w:adjustRightInd w:val="0"/>
        <w:ind w:firstLine="709"/>
        <w:jc w:val="both"/>
      </w:pPr>
      <w:r w:rsidRPr="00125DE8">
        <w:t>«инспектирование, инспекция» - деятельность федерального государственного бюджетного учреждения, подведомственного Федеральной службе по ветеринарному и фитосанитарному надзору (далее - уполномоченное учреждение), направленная на подтверждение соответствия производителя лекарственных средств для ветеринарного применения требованиям правил надлежащей производственной практики;</w:t>
      </w:r>
    </w:p>
    <w:p w:rsidR="003E5469" w:rsidRPr="00A2176A" w:rsidRDefault="003E5469" w:rsidP="0006293D">
      <w:pPr>
        <w:widowControl w:val="0"/>
        <w:autoSpaceDE w:val="0"/>
        <w:autoSpaceDN w:val="0"/>
        <w:adjustRightInd w:val="0"/>
        <w:ind w:firstLine="709"/>
        <w:jc w:val="both"/>
      </w:pPr>
      <w:r w:rsidRPr="00A2176A">
        <w:t>«заявитель» - производитель лекарственных средств для ветеринарного применения, производство которых расположено за пределами Российской Федерации, или их уполномоченный представитель;</w:t>
      </w:r>
    </w:p>
    <w:p w:rsidR="003E5469" w:rsidRPr="00125DE8" w:rsidRDefault="003E5469" w:rsidP="0006293D">
      <w:pPr>
        <w:widowControl w:val="0"/>
        <w:autoSpaceDE w:val="0"/>
        <w:autoSpaceDN w:val="0"/>
        <w:adjustRightInd w:val="0"/>
        <w:ind w:firstLine="709"/>
        <w:jc w:val="both"/>
      </w:pPr>
      <w:r w:rsidRPr="00A2176A">
        <w:t>«специалист уполномоченного учреждения, инспектор» - сотрудник уполномоченного учреждения, участвующий в оказании услуги.</w:t>
      </w:r>
    </w:p>
    <w:p w:rsidR="003E5469" w:rsidRPr="00125DE8" w:rsidRDefault="003E5469" w:rsidP="002F4E40">
      <w:pPr>
        <w:widowControl w:val="0"/>
        <w:autoSpaceDE w:val="0"/>
        <w:autoSpaceDN w:val="0"/>
        <w:adjustRightInd w:val="0"/>
        <w:ind w:firstLine="709"/>
        <w:jc w:val="both"/>
      </w:pPr>
      <w:r w:rsidRPr="00125DE8">
        <w:t>4. Услуга оказывается за счет средств заявителя.</w:t>
      </w:r>
    </w:p>
    <w:p w:rsidR="003E5469" w:rsidRPr="00125DE8" w:rsidRDefault="003E5469" w:rsidP="002F4E40">
      <w:pPr>
        <w:widowControl w:val="0"/>
        <w:autoSpaceDE w:val="0"/>
        <w:autoSpaceDN w:val="0"/>
        <w:adjustRightInd w:val="0"/>
        <w:ind w:firstLine="709"/>
        <w:jc w:val="both"/>
      </w:pPr>
      <w:r w:rsidRPr="00125DE8">
        <w:t xml:space="preserve">5. Целью настоящей Методики является определение экономически обоснованной платы за оказание услуги. </w:t>
      </w:r>
    </w:p>
    <w:p w:rsidR="003E5469" w:rsidRPr="00125DE8" w:rsidRDefault="003E5469" w:rsidP="00B166BA">
      <w:pPr>
        <w:widowControl w:val="0"/>
        <w:autoSpaceDE w:val="0"/>
        <w:autoSpaceDN w:val="0"/>
        <w:adjustRightInd w:val="0"/>
        <w:spacing w:line="360" w:lineRule="auto"/>
        <w:ind w:firstLine="709"/>
        <w:jc w:val="both"/>
        <w:rPr>
          <w:sz w:val="16"/>
          <w:szCs w:val="16"/>
        </w:rPr>
      </w:pPr>
    </w:p>
    <w:p w:rsidR="003E5469" w:rsidRPr="00125DE8" w:rsidRDefault="003E5469" w:rsidP="00B166BA">
      <w:pPr>
        <w:widowControl w:val="0"/>
        <w:autoSpaceDE w:val="0"/>
        <w:autoSpaceDN w:val="0"/>
        <w:adjustRightInd w:val="0"/>
        <w:spacing w:line="360" w:lineRule="auto"/>
        <w:ind w:firstLine="709"/>
        <w:jc w:val="center"/>
        <w:rPr>
          <w:b/>
        </w:rPr>
      </w:pPr>
      <w:r w:rsidRPr="00125DE8">
        <w:rPr>
          <w:b/>
        </w:rPr>
        <w:t>II. Расчет размера платы за оказание услуги</w:t>
      </w:r>
    </w:p>
    <w:p w:rsidR="003E5469" w:rsidRPr="00125DE8" w:rsidRDefault="003E5469" w:rsidP="00B166BA">
      <w:pPr>
        <w:widowControl w:val="0"/>
        <w:autoSpaceDE w:val="0"/>
        <w:autoSpaceDN w:val="0"/>
        <w:adjustRightInd w:val="0"/>
        <w:spacing w:line="360" w:lineRule="auto"/>
        <w:ind w:firstLine="709"/>
        <w:jc w:val="both"/>
        <w:rPr>
          <w:sz w:val="16"/>
          <w:szCs w:val="16"/>
        </w:rPr>
      </w:pPr>
      <w:r w:rsidRPr="00125DE8">
        <w:rPr>
          <w:sz w:val="16"/>
          <w:szCs w:val="16"/>
        </w:rPr>
        <w:t xml:space="preserve"> </w:t>
      </w:r>
    </w:p>
    <w:p w:rsidR="003E5469" w:rsidRPr="00125DE8" w:rsidRDefault="003E5469" w:rsidP="00C2310B">
      <w:pPr>
        <w:widowControl w:val="0"/>
        <w:autoSpaceDE w:val="0"/>
        <w:autoSpaceDN w:val="0"/>
        <w:adjustRightInd w:val="0"/>
        <w:ind w:firstLine="709"/>
        <w:jc w:val="both"/>
      </w:pPr>
      <w:r w:rsidRPr="00125DE8">
        <w:t xml:space="preserve">6. Плата за оказание услуги определяется по каждому заявителю в отдельности, с учетом проведения необходимых работ, в соответствии с перечнем работ, осуществляемых при оказании услуги, с </w:t>
      </w:r>
      <w:r w:rsidRPr="003F149F">
        <w:t>указанием фактической трудоемкости их выполнения</w:t>
      </w:r>
      <w:r w:rsidRPr="00125DE8">
        <w:t>, приведенном в приложении № 1 к настоящей Методике, и экономически обоснованных материальных и трудовых затрат.</w:t>
      </w:r>
    </w:p>
    <w:p w:rsidR="003E5469" w:rsidRPr="00125DE8" w:rsidRDefault="003E5469" w:rsidP="00C2310B">
      <w:pPr>
        <w:widowControl w:val="0"/>
        <w:autoSpaceDE w:val="0"/>
        <w:autoSpaceDN w:val="0"/>
        <w:adjustRightInd w:val="0"/>
        <w:ind w:firstLine="709"/>
        <w:jc w:val="both"/>
      </w:pPr>
    </w:p>
    <w:p w:rsidR="003E5469" w:rsidRPr="00125DE8" w:rsidRDefault="003E5469" w:rsidP="00C2310B">
      <w:pPr>
        <w:widowControl w:val="0"/>
        <w:autoSpaceDE w:val="0"/>
        <w:autoSpaceDN w:val="0"/>
        <w:adjustRightInd w:val="0"/>
        <w:ind w:firstLine="709"/>
        <w:jc w:val="both"/>
      </w:pPr>
      <w:r w:rsidRPr="00125DE8">
        <w:t>7. Расчет размера платы за оказание услуги (далее - стоимость) определяется по следующей формуле:</w:t>
      </w:r>
    </w:p>
    <w:p w:rsidR="003E5469" w:rsidRPr="00125DE8" w:rsidRDefault="003E5469" w:rsidP="00C2310B">
      <w:pPr>
        <w:widowControl w:val="0"/>
        <w:autoSpaceDE w:val="0"/>
        <w:autoSpaceDN w:val="0"/>
        <w:adjustRightInd w:val="0"/>
        <w:ind w:firstLine="709"/>
        <w:jc w:val="both"/>
      </w:pPr>
    </w:p>
    <w:p w:rsidR="003E5469" w:rsidRPr="00125DE8" w:rsidRDefault="003E5469" w:rsidP="00C2310B">
      <w:pPr>
        <w:widowControl w:val="0"/>
        <w:autoSpaceDE w:val="0"/>
        <w:autoSpaceDN w:val="0"/>
        <w:adjustRightInd w:val="0"/>
        <w:ind w:firstLine="709"/>
        <w:jc w:val="both"/>
      </w:pPr>
      <w:r w:rsidRPr="00125DE8">
        <w:t xml:space="preserve">С = t x </w:t>
      </w:r>
      <w:proofErr w:type="spellStart"/>
      <w:r w:rsidRPr="00125DE8">
        <w:t>Сэ</w:t>
      </w:r>
      <w:proofErr w:type="spellEnd"/>
      <w:r w:rsidRPr="00125DE8">
        <w:t xml:space="preserve"> x (1 + (</w:t>
      </w:r>
      <w:proofErr w:type="spellStart"/>
      <w:r w:rsidRPr="00125DE8">
        <w:t>Кнз</w:t>
      </w:r>
      <w:proofErr w:type="spellEnd"/>
      <w:r w:rsidRPr="00125DE8">
        <w:t xml:space="preserve"> + </w:t>
      </w:r>
      <w:proofErr w:type="spellStart"/>
      <w:r w:rsidRPr="00125DE8">
        <w:t>Ккр</w:t>
      </w:r>
      <w:proofErr w:type="spellEnd"/>
      <w:r w:rsidRPr="00125DE8">
        <w:t xml:space="preserve">) / 100) + </w:t>
      </w:r>
      <w:proofErr w:type="spellStart"/>
      <w:r w:rsidRPr="00125DE8">
        <w:t>Скр</w:t>
      </w:r>
      <w:proofErr w:type="spellEnd"/>
      <w:r w:rsidRPr="00125DE8">
        <w:t>, где:</w:t>
      </w:r>
    </w:p>
    <w:p w:rsidR="003E5469" w:rsidRPr="00125DE8" w:rsidRDefault="003E5469" w:rsidP="00C2310B">
      <w:pPr>
        <w:widowControl w:val="0"/>
        <w:autoSpaceDE w:val="0"/>
        <w:autoSpaceDN w:val="0"/>
        <w:adjustRightInd w:val="0"/>
        <w:ind w:firstLine="709"/>
        <w:jc w:val="both"/>
      </w:pPr>
    </w:p>
    <w:p w:rsidR="003E5469" w:rsidRPr="00125DE8" w:rsidRDefault="003E5469" w:rsidP="00C2310B">
      <w:pPr>
        <w:widowControl w:val="0"/>
        <w:autoSpaceDE w:val="0"/>
        <w:autoSpaceDN w:val="0"/>
        <w:adjustRightInd w:val="0"/>
        <w:ind w:firstLine="709"/>
        <w:jc w:val="both"/>
      </w:pPr>
      <w:r w:rsidRPr="00125DE8">
        <w:t>С - стоимость, руб., без учета налога на добавленную стоимость (НДС);</w:t>
      </w:r>
    </w:p>
    <w:p w:rsidR="003E5469" w:rsidRPr="00125DE8" w:rsidRDefault="003E5469" w:rsidP="00C2310B">
      <w:pPr>
        <w:widowControl w:val="0"/>
        <w:autoSpaceDE w:val="0"/>
        <w:autoSpaceDN w:val="0"/>
        <w:adjustRightInd w:val="0"/>
        <w:ind w:firstLine="709"/>
        <w:jc w:val="both"/>
      </w:pPr>
      <w:r w:rsidRPr="00125DE8">
        <w:lastRenderedPageBreak/>
        <w:t>t - трудоемкость работ (чел./час.), которая определяется суммарной длительностью осуществления работ специалистом уполномоченного учреждения в каждом конкретном случае в соответствии с приложением № 1 к настоящей Методике;</w:t>
      </w:r>
    </w:p>
    <w:p w:rsidR="003E5469" w:rsidRPr="00125DE8" w:rsidRDefault="003E5469" w:rsidP="00C2310B">
      <w:pPr>
        <w:widowControl w:val="0"/>
        <w:autoSpaceDE w:val="0"/>
        <w:autoSpaceDN w:val="0"/>
        <w:adjustRightInd w:val="0"/>
        <w:ind w:firstLine="709"/>
        <w:jc w:val="both"/>
      </w:pPr>
      <w:proofErr w:type="spellStart"/>
      <w:r w:rsidRPr="00125DE8">
        <w:t>Сэ</w:t>
      </w:r>
      <w:proofErr w:type="spellEnd"/>
      <w:r w:rsidRPr="00125DE8">
        <w:t xml:space="preserve"> - стоимостная оценка одного часа работы одного специалиста уполномоченного учреждения, руб./чел./час. (с учетом всех компенсационных и стимулирующих выплат, выплачиваемых в соответствии с законодательством Российской Федерации);</w:t>
      </w:r>
    </w:p>
    <w:p w:rsidR="003E5469" w:rsidRPr="00125DE8" w:rsidRDefault="003E5469" w:rsidP="00C2310B">
      <w:pPr>
        <w:widowControl w:val="0"/>
        <w:autoSpaceDE w:val="0"/>
        <w:autoSpaceDN w:val="0"/>
        <w:adjustRightInd w:val="0"/>
        <w:ind w:firstLine="709"/>
        <w:jc w:val="both"/>
      </w:pPr>
      <w:proofErr w:type="spellStart"/>
      <w:r w:rsidRPr="00125DE8">
        <w:t>Кнз</w:t>
      </w:r>
      <w:proofErr w:type="spellEnd"/>
      <w:r w:rsidRPr="00125DE8">
        <w:t xml:space="preserve"> - коэффициент начислений на заработную плату специалиста уполномоченного учреждения в соответствии с законодательством Российской Федерации, в процентах;</w:t>
      </w:r>
    </w:p>
    <w:p w:rsidR="003E5469" w:rsidRPr="00125DE8" w:rsidRDefault="003E5469" w:rsidP="00C2310B">
      <w:pPr>
        <w:widowControl w:val="0"/>
        <w:autoSpaceDE w:val="0"/>
        <w:autoSpaceDN w:val="0"/>
        <w:adjustRightInd w:val="0"/>
        <w:ind w:firstLine="709"/>
        <w:jc w:val="both"/>
      </w:pPr>
      <w:proofErr w:type="spellStart"/>
      <w:r w:rsidRPr="00125DE8">
        <w:t>Ккр</w:t>
      </w:r>
      <w:proofErr w:type="spellEnd"/>
      <w:r w:rsidRPr="00125DE8">
        <w:t xml:space="preserve"> - коэффициент косвенных расходов уполномоченного учреждения, которые невозможно отнести напрямую к затратам, непосредственно связанным с </w:t>
      </w:r>
      <w:r w:rsidRPr="007546D0">
        <w:t>оказанием</w:t>
      </w:r>
      <w:r w:rsidRPr="00125DE8">
        <w:t xml:space="preserve"> услуги, в процентах;</w:t>
      </w:r>
    </w:p>
    <w:p w:rsidR="003E5469" w:rsidRPr="00125DE8" w:rsidRDefault="003E5469" w:rsidP="00C2310B">
      <w:pPr>
        <w:widowControl w:val="0"/>
        <w:autoSpaceDE w:val="0"/>
        <w:autoSpaceDN w:val="0"/>
        <w:adjustRightInd w:val="0"/>
        <w:ind w:firstLine="709"/>
        <w:jc w:val="both"/>
      </w:pPr>
      <w:proofErr w:type="spellStart"/>
      <w:r w:rsidRPr="00125DE8">
        <w:t>Скр</w:t>
      </w:r>
      <w:proofErr w:type="spellEnd"/>
      <w:r w:rsidRPr="00125DE8">
        <w:t xml:space="preserve"> - командировочные расходы, непосредственно связанные с оказанием услуги, руб.</w:t>
      </w:r>
    </w:p>
    <w:p w:rsidR="003E5469" w:rsidRPr="00125DE8" w:rsidRDefault="003E5469" w:rsidP="00C2310B">
      <w:pPr>
        <w:widowControl w:val="0"/>
        <w:autoSpaceDE w:val="0"/>
        <w:autoSpaceDN w:val="0"/>
        <w:adjustRightInd w:val="0"/>
        <w:ind w:firstLine="709"/>
        <w:jc w:val="both"/>
      </w:pPr>
    </w:p>
    <w:p w:rsidR="003E5469" w:rsidRDefault="003E5469" w:rsidP="00C2310B">
      <w:pPr>
        <w:widowControl w:val="0"/>
        <w:autoSpaceDE w:val="0"/>
        <w:autoSpaceDN w:val="0"/>
        <w:adjustRightInd w:val="0"/>
        <w:ind w:firstLine="709"/>
        <w:jc w:val="both"/>
      </w:pPr>
      <w:r w:rsidRPr="00125DE8">
        <w:t>8. Стоимостная оценка одного часа работы одного специалиста уполномоченного учреждения (</w:t>
      </w:r>
      <w:proofErr w:type="spellStart"/>
      <w:r w:rsidRPr="00125DE8">
        <w:t>Сэ</w:t>
      </w:r>
      <w:proofErr w:type="spellEnd"/>
      <w:r w:rsidRPr="00125DE8">
        <w:t>) определяется по формуле:</w:t>
      </w:r>
    </w:p>
    <w:p w:rsidR="003E5469" w:rsidRPr="00125DE8" w:rsidRDefault="003E5469" w:rsidP="00C2310B">
      <w:pPr>
        <w:widowControl w:val="0"/>
        <w:autoSpaceDE w:val="0"/>
        <w:autoSpaceDN w:val="0"/>
        <w:adjustRightInd w:val="0"/>
        <w:ind w:firstLine="709"/>
        <w:jc w:val="both"/>
      </w:pPr>
      <w:proofErr w:type="spellStart"/>
      <w:r w:rsidRPr="00125DE8">
        <w:t>Сэ</w:t>
      </w:r>
      <w:proofErr w:type="spellEnd"/>
      <w:r w:rsidRPr="00125DE8">
        <w:t xml:space="preserve"> = </w:t>
      </w:r>
      <w:proofErr w:type="spellStart"/>
      <w:r w:rsidRPr="00125DE8">
        <w:t>ЗПосн.с.м</w:t>
      </w:r>
      <w:proofErr w:type="spellEnd"/>
      <w:r w:rsidRPr="00125DE8">
        <w:t>. / Н, где:</w:t>
      </w:r>
    </w:p>
    <w:p w:rsidR="003E5469" w:rsidRPr="00125DE8" w:rsidRDefault="003E5469" w:rsidP="00C2310B">
      <w:pPr>
        <w:widowControl w:val="0"/>
        <w:autoSpaceDE w:val="0"/>
        <w:autoSpaceDN w:val="0"/>
        <w:adjustRightInd w:val="0"/>
        <w:ind w:firstLine="709"/>
        <w:jc w:val="both"/>
      </w:pPr>
      <w:proofErr w:type="spellStart"/>
      <w:r w:rsidRPr="00125DE8">
        <w:t>ЗПосн.с.м</w:t>
      </w:r>
      <w:proofErr w:type="spellEnd"/>
      <w:r w:rsidRPr="00125DE8">
        <w:t>. - среднемесячная заработная плата одного специалиста уполномоченного учреждения, участвующего в оказании услуги, руб./чел.;</w:t>
      </w:r>
    </w:p>
    <w:p w:rsidR="003E5469" w:rsidRPr="00125DE8" w:rsidRDefault="003E5469" w:rsidP="00C2310B">
      <w:pPr>
        <w:widowControl w:val="0"/>
        <w:autoSpaceDE w:val="0"/>
        <w:autoSpaceDN w:val="0"/>
        <w:adjustRightInd w:val="0"/>
        <w:ind w:firstLine="709"/>
        <w:jc w:val="both"/>
      </w:pPr>
      <w:r w:rsidRPr="00125DE8">
        <w:t>Н - средняя норма рабочего времени за месяц, определяемая как утвержденная норма рабочего времени в году (при 40-часовой рабочей неделе), когда предоставляется услуга, деленная на 12 месяцев.</w:t>
      </w:r>
    </w:p>
    <w:p w:rsidR="003E5469" w:rsidRPr="00125DE8" w:rsidRDefault="003E5469" w:rsidP="00C2310B">
      <w:pPr>
        <w:ind w:firstLine="567"/>
        <w:jc w:val="both"/>
      </w:pPr>
      <w:r w:rsidRPr="00125DE8">
        <w:t>Перечень процедур (работ), выполняемых в ходе оказания услуги, представлен в приложении № 2 к настоящей Методике.</w:t>
      </w:r>
    </w:p>
    <w:p w:rsidR="003E5469" w:rsidRPr="00125DE8" w:rsidRDefault="003E5469" w:rsidP="00C2310B">
      <w:pPr>
        <w:ind w:firstLine="567"/>
        <w:jc w:val="both"/>
      </w:pPr>
    </w:p>
    <w:p w:rsidR="003E5469" w:rsidRPr="00125DE8" w:rsidRDefault="003E5469" w:rsidP="00C2310B">
      <w:pPr>
        <w:pStyle w:val="a4"/>
        <w:ind w:firstLine="709"/>
        <w:jc w:val="both"/>
      </w:pPr>
      <w:r w:rsidRPr="00125DE8">
        <w:t>9. К косвенным расходам уполномоченного учреждения, которые невозможно отнести напрямую к затратам, непосредственно связанным с оказанием услуги, учитываемым при расчете коэффициента косвенных расходов (</w:t>
      </w:r>
      <w:proofErr w:type="spellStart"/>
      <w:r w:rsidRPr="00125DE8">
        <w:t>Ккр</w:t>
      </w:r>
      <w:proofErr w:type="spellEnd"/>
      <w:r w:rsidRPr="00125DE8">
        <w:t>) уполномоченного учреждения, относятся:</w:t>
      </w:r>
    </w:p>
    <w:p w:rsidR="003E5469" w:rsidRPr="00125DE8" w:rsidRDefault="003E5469" w:rsidP="00C2310B">
      <w:pPr>
        <w:pStyle w:val="a4"/>
        <w:tabs>
          <w:tab w:val="left" w:pos="993"/>
        </w:tabs>
        <w:ind w:firstLine="709"/>
        <w:jc w:val="both"/>
      </w:pPr>
      <w:r w:rsidRPr="00125DE8">
        <w:t>-</w:t>
      </w:r>
      <w:r w:rsidRPr="00125DE8">
        <w:tab/>
        <w:t>фактические затраты на оплату труда административно-управленческого и вспомогательного персонала, включая начисления на заработную плату, непосредственно связанного с оказанием услуги;</w:t>
      </w:r>
    </w:p>
    <w:p w:rsidR="003E5469" w:rsidRPr="00125DE8" w:rsidRDefault="003E5469" w:rsidP="00C2310B">
      <w:pPr>
        <w:pStyle w:val="a4"/>
        <w:tabs>
          <w:tab w:val="left" w:pos="993"/>
        </w:tabs>
        <w:ind w:firstLine="709"/>
        <w:jc w:val="both"/>
      </w:pPr>
      <w:r w:rsidRPr="00125DE8">
        <w:t>-</w:t>
      </w:r>
      <w:r w:rsidRPr="00125DE8">
        <w:tab/>
        <w:t>фактические общехозяйственные затраты, включающие затраты на коммунальные услуги, затраты на услуги связи, транспортные услуги, услуги банков, затраты на приобретение материальных запасов, затраты на услуги в области информационных технологий, прочие расходы (далее – общехозяйственные затраты) непосредственно связанные с оказанием услуги;</w:t>
      </w:r>
    </w:p>
    <w:p w:rsidR="003E5469" w:rsidRPr="00125DE8" w:rsidRDefault="003E5469" w:rsidP="00C2310B">
      <w:pPr>
        <w:pStyle w:val="a4"/>
        <w:tabs>
          <w:tab w:val="left" w:pos="993"/>
        </w:tabs>
        <w:ind w:firstLine="709"/>
        <w:jc w:val="both"/>
      </w:pPr>
      <w:r w:rsidRPr="00125DE8">
        <w:t>-</w:t>
      </w:r>
      <w:r w:rsidRPr="00125DE8">
        <w:tab/>
        <w:t>амортизация зданий, сооружений и других основных фондов, непосредственно связанных с оказанием услуги.</w:t>
      </w:r>
    </w:p>
    <w:p w:rsidR="003E5469" w:rsidRPr="00125DE8" w:rsidRDefault="003E5469" w:rsidP="00C2310B">
      <w:pPr>
        <w:pStyle w:val="a4"/>
        <w:ind w:firstLine="709"/>
        <w:jc w:val="both"/>
      </w:pPr>
      <w:r w:rsidRPr="00125DE8">
        <w:t>Коэффициент косвенных расходов уполномоченного учреждения, которые невозможно отнести напрямую к затратам, непосредственно связанным с оказанием услуги (</w:t>
      </w:r>
      <w:proofErr w:type="spellStart"/>
      <w:r w:rsidRPr="00125DE8">
        <w:t>Ккр</w:t>
      </w:r>
      <w:proofErr w:type="spellEnd"/>
      <w:r w:rsidRPr="00125DE8">
        <w:t xml:space="preserve">), определяется пропорционально (соразмерно) затратам на оплату труда </w:t>
      </w:r>
      <w:r w:rsidRPr="00125DE8">
        <w:lastRenderedPageBreak/>
        <w:t>специалистов уполномоченного учреждения, непосредственно участвующих в процессе оказания услуги, и рассчитывается на основании отчетных данных за предшествующий период по формуле:</w:t>
      </w:r>
    </w:p>
    <w:p w:rsidR="003E5469" w:rsidRPr="00125DE8" w:rsidRDefault="003E5469" w:rsidP="00C2310B">
      <w:pPr>
        <w:pStyle w:val="a4"/>
        <w:ind w:firstLine="709"/>
        <w:jc w:val="both"/>
      </w:pPr>
    </w:p>
    <w:p w:rsidR="003E5469" w:rsidRPr="00125DE8" w:rsidRDefault="003E5469" w:rsidP="00C2310B">
      <w:pPr>
        <w:pStyle w:val="a4"/>
        <w:ind w:firstLine="709"/>
        <w:jc w:val="both"/>
      </w:pPr>
      <w:proofErr w:type="spellStart"/>
      <w:r w:rsidRPr="00125DE8">
        <w:t>Ккр</w:t>
      </w:r>
      <w:proofErr w:type="spellEnd"/>
      <w:r w:rsidRPr="00125DE8">
        <w:t xml:space="preserve"> = ((</w:t>
      </w:r>
      <w:proofErr w:type="spellStart"/>
      <w:r w:rsidRPr="00125DE8">
        <w:t>ЗПауп</w:t>
      </w:r>
      <w:proofErr w:type="spellEnd"/>
      <w:r w:rsidRPr="00125DE8">
        <w:t xml:space="preserve"> + </w:t>
      </w:r>
      <w:proofErr w:type="spellStart"/>
      <w:r w:rsidRPr="00125DE8">
        <w:t>Зох</w:t>
      </w:r>
      <w:proofErr w:type="spellEnd"/>
      <w:r w:rsidRPr="00125DE8">
        <w:t xml:space="preserve"> + Зам) / </w:t>
      </w:r>
      <w:proofErr w:type="spellStart"/>
      <w:r w:rsidRPr="00125DE8">
        <w:t>ЗПф</w:t>
      </w:r>
      <w:proofErr w:type="spellEnd"/>
      <w:r w:rsidRPr="00125DE8">
        <w:t>) x 100, где:</w:t>
      </w:r>
    </w:p>
    <w:p w:rsidR="003E5469" w:rsidRPr="00125DE8" w:rsidRDefault="003E5469" w:rsidP="00C2310B">
      <w:pPr>
        <w:pStyle w:val="a4"/>
        <w:ind w:firstLine="709"/>
        <w:jc w:val="both"/>
      </w:pPr>
    </w:p>
    <w:p w:rsidR="003E5469" w:rsidRPr="00125DE8" w:rsidRDefault="003E5469" w:rsidP="00C2310B">
      <w:pPr>
        <w:pStyle w:val="a4"/>
        <w:ind w:firstLine="709"/>
        <w:jc w:val="both"/>
      </w:pPr>
      <w:proofErr w:type="spellStart"/>
      <w:r w:rsidRPr="00125DE8">
        <w:t>Ккр</w:t>
      </w:r>
      <w:proofErr w:type="spellEnd"/>
      <w:r w:rsidRPr="00125DE8">
        <w:t xml:space="preserve"> - коэффициент косвенных расходов уполномоченного учреждения, которые невозможно отнести напрямую к затратам, непосредственно связанным с оказанием услуги;</w:t>
      </w:r>
    </w:p>
    <w:p w:rsidR="003E5469" w:rsidRPr="00125DE8" w:rsidRDefault="003E5469" w:rsidP="00C2310B">
      <w:pPr>
        <w:pStyle w:val="a4"/>
        <w:ind w:firstLine="709"/>
        <w:jc w:val="both"/>
      </w:pPr>
      <w:proofErr w:type="spellStart"/>
      <w:r w:rsidRPr="00125DE8">
        <w:t>ЗПауп</w:t>
      </w:r>
      <w:proofErr w:type="spellEnd"/>
      <w:r w:rsidRPr="00125DE8">
        <w:t xml:space="preserve"> - фактические затраты на оплату труда административно-управленческого и вспомогательного персонала, включая начисления на заработную плату, непосредственно связанного с оказанием услуги, за предшествующий период, руб.;</w:t>
      </w:r>
    </w:p>
    <w:p w:rsidR="003E5469" w:rsidRPr="00125DE8" w:rsidRDefault="003E5469" w:rsidP="00C2310B">
      <w:pPr>
        <w:pStyle w:val="a4"/>
        <w:ind w:firstLine="709"/>
        <w:jc w:val="both"/>
      </w:pPr>
      <w:proofErr w:type="spellStart"/>
      <w:r w:rsidRPr="00125DE8">
        <w:t>Зох</w:t>
      </w:r>
      <w:proofErr w:type="spellEnd"/>
      <w:r w:rsidRPr="00125DE8">
        <w:t xml:space="preserve"> - фактические общехозяйственные затраты, необходимые для оказания услуги, за предшествующий период, руб.;</w:t>
      </w:r>
    </w:p>
    <w:p w:rsidR="003E5469" w:rsidRPr="00125DE8" w:rsidRDefault="003E5469" w:rsidP="00C2310B">
      <w:pPr>
        <w:pStyle w:val="a4"/>
        <w:ind w:firstLine="709"/>
        <w:jc w:val="both"/>
      </w:pPr>
      <w:r w:rsidRPr="00125DE8">
        <w:t>Зам - сумма амортизации зданий, сооружений и других основных фондов, непосредственно используемых для оказания услуги, определяется исходя из балансовой стоимости оборудования и годовой нормы амортизации, руб.;</w:t>
      </w:r>
    </w:p>
    <w:p w:rsidR="003E5469" w:rsidRPr="00125DE8" w:rsidRDefault="003E5469" w:rsidP="00C2310B">
      <w:pPr>
        <w:pStyle w:val="a4"/>
        <w:ind w:firstLine="709"/>
        <w:jc w:val="both"/>
      </w:pPr>
      <w:proofErr w:type="spellStart"/>
      <w:r w:rsidRPr="00125DE8">
        <w:t>ЗПф</w:t>
      </w:r>
      <w:proofErr w:type="spellEnd"/>
      <w:r w:rsidRPr="00125DE8">
        <w:t xml:space="preserve"> - суммарный фонд оплаты труда за предшествующий период специалистов уполномоченного учреждения, занятых оказанием услуги, руб.</w:t>
      </w:r>
    </w:p>
    <w:p w:rsidR="003E5469" w:rsidRPr="00125DE8" w:rsidRDefault="003E5469" w:rsidP="00C2310B">
      <w:pPr>
        <w:pStyle w:val="a4"/>
        <w:ind w:firstLine="709"/>
        <w:jc w:val="both"/>
      </w:pPr>
    </w:p>
    <w:p w:rsidR="003E5469" w:rsidRPr="00125DE8" w:rsidRDefault="003E5469" w:rsidP="00C2310B">
      <w:pPr>
        <w:pStyle w:val="a4"/>
        <w:ind w:firstLine="709"/>
        <w:jc w:val="both"/>
      </w:pPr>
      <w:r w:rsidRPr="00125DE8">
        <w:t>10. Командировочные расходы, непосредственно связанные с оказанием услуги (</w:t>
      </w:r>
      <w:proofErr w:type="spellStart"/>
      <w:r w:rsidRPr="00125DE8">
        <w:t>Скр</w:t>
      </w:r>
      <w:proofErr w:type="spellEnd"/>
      <w:r w:rsidRPr="00125DE8">
        <w:t>), определяются по формуле:</w:t>
      </w:r>
    </w:p>
    <w:p w:rsidR="003E5469" w:rsidRPr="00125DE8" w:rsidRDefault="003E5469" w:rsidP="00C2310B">
      <w:pPr>
        <w:pStyle w:val="a4"/>
        <w:ind w:firstLine="709"/>
        <w:jc w:val="both"/>
        <w:rPr>
          <w:sz w:val="16"/>
          <w:szCs w:val="16"/>
        </w:rPr>
      </w:pPr>
      <w:r w:rsidRPr="00125DE8">
        <w:rPr>
          <w:sz w:val="16"/>
          <w:szCs w:val="16"/>
        </w:rPr>
        <w:t xml:space="preserve"> </w:t>
      </w:r>
    </w:p>
    <w:p w:rsidR="003E5469" w:rsidRPr="00125DE8" w:rsidRDefault="003E5469" w:rsidP="00C2310B">
      <w:pPr>
        <w:pStyle w:val="a4"/>
        <w:ind w:firstLine="709"/>
        <w:jc w:val="both"/>
      </w:pPr>
      <w:proofErr w:type="spellStart"/>
      <w:r w:rsidRPr="00125DE8">
        <w:t>Скр</w:t>
      </w:r>
      <w:proofErr w:type="spellEnd"/>
      <w:r w:rsidRPr="00125DE8">
        <w:t xml:space="preserve"> = </w:t>
      </w:r>
      <w:proofErr w:type="spellStart"/>
      <w:r w:rsidRPr="00125DE8">
        <w:t>Рпроезд</w:t>
      </w:r>
      <w:proofErr w:type="spellEnd"/>
      <w:r w:rsidRPr="00125DE8">
        <w:t xml:space="preserve"> + </w:t>
      </w:r>
      <w:proofErr w:type="spellStart"/>
      <w:r w:rsidRPr="00125DE8">
        <w:t>Рпрож</w:t>
      </w:r>
      <w:proofErr w:type="spellEnd"/>
      <w:r w:rsidRPr="00125DE8">
        <w:t xml:space="preserve"> + </w:t>
      </w:r>
      <w:proofErr w:type="spellStart"/>
      <w:r w:rsidRPr="00125DE8">
        <w:t>Рсут</w:t>
      </w:r>
      <w:proofErr w:type="spellEnd"/>
      <w:r w:rsidRPr="00125DE8">
        <w:t xml:space="preserve"> + </w:t>
      </w:r>
      <w:proofErr w:type="spellStart"/>
      <w:r w:rsidRPr="00125DE8">
        <w:t>Рпроч</w:t>
      </w:r>
      <w:proofErr w:type="spellEnd"/>
      <w:r w:rsidRPr="00125DE8">
        <w:t>, где:</w:t>
      </w:r>
    </w:p>
    <w:p w:rsidR="003E5469" w:rsidRPr="00125DE8" w:rsidRDefault="003E5469" w:rsidP="00C2310B">
      <w:pPr>
        <w:pStyle w:val="a4"/>
        <w:ind w:firstLine="709"/>
        <w:jc w:val="both"/>
        <w:rPr>
          <w:sz w:val="16"/>
          <w:szCs w:val="16"/>
        </w:rPr>
      </w:pPr>
      <w:r w:rsidRPr="00125DE8">
        <w:rPr>
          <w:sz w:val="16"/>
          <w:szCs w:val="16"/>
        </w:rPr>
        <w:t xml:space="preserve"> </w:t>
      </w:r>
    </w:p>
    <w:p w:rsidR="003E5469" w:rsidRPr="00125DE8" w:rsidRDefault="003E5469" w:rsidP="00C2310B">
      <w:pPr>
        <w:pStyle w:val="a4"/>
        <w:ind w:firstLine="709"/>
        <w:jc w:val="both"/>
      </w:pPr>
      <w:proofErr w:type="spellStart"/>
      <w:r w:rsidRPr="00125DE8">
        <w:t>Рпроезд</w:t>
      </w:r>
      <w:proofErr w:type="spellEnd"/>
      <w:r w:rsidRPr="00125DE8">
        <w:t xml:space="preserve"> - расходы на проезд одного специалиста уполномоченного учреждения для оказания услуги и обратно, руб.;</w:t>
      </w:r>
    </w:p>
    <w:p w:rsidR="003E5469" w:rsidRPr="00125DE8" w:rsidRDefault="003E5469" w:rsidP="00C2310B">
      <w:pPr>
        <w:pStyle w:val="a4"/>
        <w:ind w:firstLine="709"/>
        <w:jc w:val="both"/>
      </w:pPr>
      <w:proofErr w:type="spellStart"/>
      <w:r w:rsidRPr="00125DE8">
        <w:t>Рпрож</w:t>
      </w:r>
      <w:proofErr w:type="spellEnd"/>
      <w:r w:rsidRPr="00125DE8">
        <w:t xml:space="preserve"> - расходы на проживание одного специалиста уполномоченного учреждения во время оказания услуги, руб.;</w:t>
      </w:r>
    </w:p>
    <w:p w:rsidR="003E5469" w:rsidRPr="00125DE8" w:rsidRDefault="003E5469" w:rsidP="00C2310B">
      <w:pPr>
        <w:pStyle w:val="a4"/>
        <w:ind w:firstLine="709"/>
        <w:jc w:val="both"/>
      </w:pPr>
      <w:proofErr w:type="spellStart"/>
      <w:r w:rsidRPr="00125DE8">
        <w:t>Рсут</w:t>
      </w:r>
      <w:proofErr w:type="spellEnd"/>
      <w:r w:rsidRPr="00125DE8">
        <w:t xml:space="preserve"> - расходы на выплату суточных одному специалисту уполномоченного учреждения на время оказания услуги, руб.;</w:t>
      </w:r>
    </w:p>
    <w:p w:rsidR="003E5469" w:rsidRPr="00125DE8" w:rsidRDefault="003E5469" w:rsidP="00C2310B">
      <w:pPr>
        <w:pStyle w:val="a4"/>
        <w:ind w:firstLine="709"/>
        <w:jc w:val="both"/>
      </w:pPr>
      <w:proofErr w:type="spellStart"/>
      <w:r w:rsidRPr="00125DE8">
        <w:t>Рпроч</w:t>
      </w:r>
      <w:proofErr w:type="spellEnd"/>
      <w:r w:rsidRPr="00125DE8">
        <w:t xml:space="preserve"> - прочие командировочные расходы, непосредственно связанные с оказанием услуги, руб.</w:t>
      </w:r>
    </w:p>
    <w:p w:rsidR="003E5469" w:rsidRPr="00125DE8" w:rsidRDefault="003E5469" w:rsidP="00C2310B">
      <w:pPr>
        <w:pStyle w:val="a4"/>
        <w:ind w:firstLine="709"/>
        <w:jc w:val="both"/>
      </w:pPr>
      <w:r w:rsidRPr="00125DE8">
        <w:t>Расходы на проезд одного специалиста уполномоченного учреждения для оказания услуги и обратно (</w:t>
      </w:r>
      <w:proofErr w:type="spellStart"/>
      <w:r w:rsidRPr="00125DE8">
        <w:t>Рпроезд</w:t>
      </w:r>
      <w:proofErr w:type="spellEnd"/>
      <w:r w:rsidRPr="00125DE8">
        <w:t>) устанавливаются в размере фактических расходов, подтвержденных проездными документами:</w:t>
      </w:r>
    </w:p>
    <w:p w:rsidR="003E5469" w:rsidRPr="00125DE8" w:rsidRDefault="003E5469" w:rsidP="00C2310B">
      <w:pPr>
        <w:pStyle w:val="a4"/>
        <w:tabs>
          <w:tab w:val="left" w:pos="993"/>
        </w:tabs>
        <w:ind w:firstLine="709"/>
        <w:jc w:val="both"/>
      </w:pPr>
      <w:r w:rsidRPr="00125DE8">
        <w:t>-</w:t>
      </w:r>
      <w:r w:rsidRPr="00125DE8">
        <w:tab/>
        <w:t>железнодорожным транспортом - в купейном вагоне скорого пассажирского поезда;</w:t>
      </w:r>
    </w:p>
    <w:p w:rsidR="003E5469" w:rsidRPr="00125DE8" w:rsidRDefault="003E5469" w:rsidP="00C2310B">
      <w:pPr>
        <w:pStyle w:val="a4"/>
        <w:tabs>
          <w:tab w:val="left" w:pos="993"/>
        </w:tabs>
        <w:ind w:firstLine="709"/>
        <w:jc w:val="both"/>
      </w:pPr>
      <w:r w:rsidRPr="00125DE8">
        <w:t>-</w:t>
      </w:r>
      <w:r w:rsidRPr="00125DE8">
        <w:tab/>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E5469" w:rsidRPr="00125DE8" w:rsidRDefault="003E5469" w:rsidP="00C2310B">
      <w:pPr>
        <w:pStyle w:val="a4"/>
        <w:tabs>
          <w:tab w:val="left" w:pos="993"/>
        </w:tabs>
        <w:ind w:firstLine="709"/>
        <w:jc w:val="both"/>
      </w:pPr>
      <w:r w:rsidRPr="00125DE8">
        <w:t>-</w:t>
      </w:r>
      <w:r w:rsidRPr="00125DE8">
        <w:tab/>
        <w:t>воздушным транспортом - в салоне экономического класса;</w:t>
      </w:r>
    </w:p>
    <w:p w:rsidR="003E5469" w:rsidRPr="00125DE8" w:rsidRDefault="003E5469" w:rsidP="00C2310B">
      <w:pPr>
        <w:pStyle w:val="a4"/>
        <w:tabs>
          <w:tab w:val="left" w:pos="993"/>
        </w:tabs>
        <w:ind w:firstLine="709"/>
        <w:jc w:val="both"/>
      </w:pPr>
      <w:r w:rsidRPr="00125DE8">
        <w:t>-</w:t>
      </w:r>
      <w:r w:rsidRPr="00125DE8">
        <w:tab/>
        <w:t>автомобильным транспортом - в автотранспортном средстве общего пользования.</w:t>
      </w:r>
    </w:p>
    <w:p w:rsidR="003E5469" w:rsidRPr="00125DE8" w:rsidRDefault="003E5469" w:rsidP="00C2310B">
      <w:pPr>
        <w:pStyle w:val="a4"/>
        <w:tabs>
          <w:tab w:val="left" w:pos="993"/>
        </w:tabs>
        <w:ind w:firstLine="709"/>
        <w:jc w:val="both"/>
      </w:pPr>
      <w:r w:rsidRPr="00125DE8">
        <w:lastRenderedPageBreak/>
        <w:t>При отсутствии проездных документов, подтверждающих произведенные расходы, в размере минимальной стоимости проезда:</w:t>
      </w:r>
    </w:p>
    <w:p w:rsidR="003E5469" w:rsidRPr="00125DE8" w:rsidRDefault="003E5469" w:rsidP="00C2310B">
      <w:pPr>
        <w:pStyle w:val="a4"/>
        <w:tabs>
          <w:tab w:val="left" w:pos="993"/>
        </w:tabs>
        <w:ind w:firstLine="709"/>
        <w:jc w:val="both"/>
      </w:pPr>
      <w:r w:rsidRPr="00125DE8">
        <w:t>-</w:t>
      </w:r>
      <w:r w:rsidRPr="00125DE8">
        <w:tab/>
        <w:t>железнодорожным транспортом - в плацкартном вагоне пассажирского поезда;</w:t>
      </w:r>
    </w:p>
    <w:p w:rsidR="003E5469" w:rsidRPr="00125DE8" w:rsidRDefault="003E5469" w:rsidP="00C2310B">
      <w:pPr>
        <w:pStyle w:val="a4"/>
        <w:tabs>
          <w:tab w:val="left" w:pos="993"/>
        </w:tabs>
        <w:ind w:firstLine="709"/>
        <w:jc w:val="both"/>
      </w:pPr>
      <w:r w:rsidRPr="00125DE8">
        <w:t>-</w:t>
      </w:r>
      <w:r w:rsidRPr="00125DE8">
        <w:tab/>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3E5469" w:rsidRPr="00125DE8" w:rsidRDefault="003E5469" w:rsidP="00C2310B">
      <w:pPr>
        <w:pStyle w:val="a4"/>
        <w:tabs>
          <w:tab w:val="left" w:pos="993"/>
        </w:tabs>
        <w:ind w:firstLine="709"/>
        <w:jc w:val="both"/>
      </w:pPr>
      <w:r w:rsidRPr="00125DE8">
        <w:t>-</w:t>
      </w:r>
      <w:r w:rsidRPr="00125DE8">
        <w:tab/>
        <w:t>автомобильным транспортом - в автобусе общего типа.</w:t>
      </w:r>
    </w:p>
    <w:p w:rsidR="003E5469" w:rsidRPr="00125DE8" w:rsidRDefault="003E5469" w:rsidP="00C2310B">
      <w:pPr>
        <w:pStyle w:val="a4"/>
        <w:ind w:firstLine="709"/>
        <w:jc w:val="both"/>
      </w:pPr>
      <w:r w:rsidRPr="00125DE8">
        <w:t>Расходы на проживание одного специалиста уполномоченного учреждения во время оказания услуги (</w:t>
      </w:r>
      <w:proofErr w:type="spellStart"/>
      <w:r w:rsidRPr="00125DE8">
        <w:t>Рпрож</w:t>
      </w:r>
      <w:proofErr w:type="spellEnd"/>
      <w:r w:rsidRPr="00125DE8">
        <w:t>) (кроме случая, когда направленному в командировку специалисту уполномоченного учреждения</w:t>
      </w:r>
      <w:r w:rsidRPr="00125DE8" w:rsidDel="008344BE">
        <w:t xml:space="preserve"> </w:t>
      </w:r>
      <w:r w:rsidRPr="00125DE8">
        <w:t>предоставляется бесплатное помещение) устанавливаются в размере фактических расходов, подтвержденных соответствующими документами, при этом категория гостиницы не должна превышать уровень 3*. В случае отсутствия категории гостиницы уровня 3*, то категория гостиницы не должна превышать уровень 4*.</w:t>
      </w:r>
    </w:p>
    <w:p w:rsidR="003E5469" w:rsidRPr="00125DE8" w:rsidRDefault="003E5469" w:rsidP="00C2310B">
      <w:pPr>
        <w:pStyle w:val="a4"/>
        <w:ind w:firstLine="709"/>
        <w:jc w:val="both"/>
      </w:pPr>
      <w:r w:rsidRPr="00125DE8">
        <w:t>Расходы на проживание одного специалиста уполномоченного учреждения во время оказания услуги (</w:t>
      </w:r>
      <w:proofErr w:type="spellStart"/>
      <w:r w:rsidRPr="00125DE8">
        <w:t>Рпрож</w:t>
      </w:r>
      <w:proofErr w:type="spellEnd"/>
      <w:r w:rsidRPr="00125DE8">
        <w:t>) не могут превышать предельных норм возмещения расходов по найму жилого помещения в иностранной валюте, установленных в приказе Минфина Росси</w:t>
      </w:r>
      <w:r>
        <w:t>и</w:t>
      </w:r>
      <w:r w:rsidRPr="00125DE8">
        <w:t xml:space="preserve"> от 2 августа 2004 г.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(зарегистрир</w:t>
      </w:r>
      <w:r>
        <w:t>ован</w:t>
      </w:r>
      <w:r w:rsidRPr="00125DE8">
        <w:t xml:space="preserve"> Минюст</w:t>
      </w:r>
      <w:r>
        <w:t>ом России 17 а</w:t>
      </w:r>
      <w:r w:rsidRPr="00125DE8">
        <w:t xml:space="preserve">вгуста 2004 г., регистрационный </w:t>
      </w:r>
      <w:r>
        <w:t>№</w:t>
      </w:r>
      <w:r w:rsidRPr="00125DE8">
        <w:t xml:space="preserve"> 5981) с изменениями, внесенными приказами Минфина</w:t>
      </w:r>
      <w:r>
        <w:t> </w:t>
      </w:r>
      <w:r w:rsidRPr="00125DE8">
        <w:t>Росси</w:t>
      </w:r>
      <w:r>
        <w:t>и</w:t>
      </w:r>
      <w:r w:rsidRPr="00125DE8">
        <w:t xml:space="preserve"> от 12 июля 2006 г. № 92н (зарегистрирован Минюст</w:t>
      </w:r>
      <w:r>
        <w:t>ом Росс</w:t>
      </w:r>
      <w:r w:rsidRPr="00125DE8">
        <w:t>ии 13 июля 200</w:t>
      </w:r>
      <w:r>
        <w:t>6</w:t>
      </w:r>
      <w:r w:rsidRPr="00125DE8">
        <w:t xml:space="preserve"> г., регистрационный </w:t>
      </w:r>
      <w:r>
        <w:t>№</w:t>
      </w:r>
      <w:r w:rsidRPr="00125DE8">
        <w:t xml:space="preserve"> 8040), от</w:t>
      </w:r>
      <w:r>
        <w:t xml:space="preserve"> 9 декабря 2008 </w:t>
      </w:r>
      <w:r w:rsidRPr="00125DE8">
        <w:t xml:space="preserve">г. № 139н (зарегистрирован </w:t>
      </w:r>
      <w:r>
        <w:t>Минюстом</w:t>
      </w:r>
      <w:r w:rsidRPr="00125DE8">
        <w:t xml:space="preserve"> России 16 января 2009 г., регистрационный </w:t>
      </w:r>
      <w:r>
        <w:t>№ 13091) и </w:t>
      </w:r>
      <w:r w:rsidRPr="00125DE8">
        <w:t>от 10 апреля 2015 г. № 63н (зарегистрирован Минюст</w:t>
      </w:r>
      <w:r>
        <w:t>ом</w:t>
      </w:r>
      <w:r w:rsidRPr="00125DE8">
        <w:t xml:space="preserve"> России 10 апреля 2015 г., регистрационный </w:t>
      </w:r>
      <w:r>
        <w:t>№</w:t>
      </w:r>
      <w:r w:rsidRPr="00125DE8">
        <w:t xml:space="preserve"> 36839).</w:t>
      </w:r>
    </w:p>
    <w:p w:rsidR="003E5469" w:rsidRPr="00C50121" w:rsidRDefault="003E5469" w:rsidP="00C50121">
      <w:pPr>
        <w:pStyle w:val="a4"/>
        <w:ind w:firstLine="709"/>
        <w:jc w:val="both"/>
        <w:rPr>
          <w:highlight w:val="yellow"/>
        </w:rPr>
      </w:pPr>
      <w:r w:rsidRPr="00125DE8">
        <w:t>Расходы на выплату суточных одному специалисту уполномоченного учреждения (</w:t>
      </w:r>
      <w:proofErr w:type="spellStart"/>
      <w:r w:rsidRPr="00125DE8">
        <w:t>Рсут</w:t>
      </w:r>
      <w:proofErr w:type="spellEnd"/>
      <w:r w:rsidRPr="00125DE8">
        <w:t xml:space="preserve">) устанавливаются: на территории Российской Федерации в размере не более 700 рублей за каждый день нахождения в командировке на </w:t>
      </w:r>
      <w:r w:rsidRPr="00C50121">
        <w:t>основании пункта 3 статьи 217 части второй Налогового кодекса Российской Федерации (Собрание законодательства Российской Федерации, 2000, № 32, ст. 3340; 2001, № 1, ст. 18; 2007, № 31, ст. 4013; 2009, № 48, ст. 5726; 2011, № 48, ст. 6731; 2012, № 10, ст. 1164; 2018, № 45, ст. 6836), а за пределами территории Российской Федерации в иностранной валюте в размере, установленном соответствии с</w:t>
      </w:r>
      <w:r w:rsidRPr="00125DE8">
        <w:t xml:space="preserve"> </w:t>
      </w:r>
      <w:r w:rsidRPr="003F149F">
        <w:t xml:space="preserve">Размерами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 утвержденных </w:t>
      </w:r>
      <w:r w:rsidRPr="00125DE8">
        <w:t>постановлени</w:t>
      </w:r>
      <w:r>
        <w:t>ем</w:t>
      </w:r>
      <w:r w:rsidRPr="00125DE8">
        <w:t xml:space="preserve">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w:t>
      </w:r>
      <w:r w:rsidRPr="00125DE8">
        <w:lastRenderedPageBreak/>
        <w:t>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(Собрание законодательства Росси</w:t>
      </w:r>
      <w:r>
        <w:t>йской Федерации, 2006, № 2, ст. </w:t>
      </w:r>
      <w:r w:rsidRPr="00125DE8">
        <w:t>187; 2008, № 14, ст. 1413;  № 33, ст. 3854; 2009, № 1, ст. 147; 2014, № 50, ст. 7095; 2015, № 3, ст. 590; № 33, ст. 4842; 2017, № 2, ст. 364, ст. 368) в зависимости от страны назначения.</w:t>
      </w:r>
    </w:p>
    <w:p w:rsidR="003E5469" w:rsidRPr="00125DE8" w:rsidRDefault="003E5469" w:rsidP="00C2310B">
      <w:pPr>
        <w:pStyle w:val="a4"/>
        <w:ind w:firstLine="709"/>
        <w:jc w:val="both"/>
      </w:pPr>
      <w:r w:rsidRPr="00125DE8">
        <w:t xml:space="preserve">Прочие командировочные расходы, непосредственно связанные с оказанием услуги (Р </w:t>
      </w:r>
      <w:proofErr w:type="spellStart"/>
      <w:r w:rsidRPr="00125DE8">
        <w:t>проч</w:t>
      </w:r>
      <w:proofErr w:type="spellEnd"/>
      <w:r w:rsidRPr="00125DE8">
        <w:t>), включают документально подтверждение затраты на:</w:t>
      </w:r>
    </w:p>
    <w:p w:rsidR="003E5469" w:rsidRPr="00125DE8" w:rsidRDefault="003E5469" w:rsidP="00C2310B">
      <w:pPr>
        <w:pStyle w:val="a4"/>
        <w:tabs>
          <w:tab w:val="left" w:pos="993"/>
        </w:tabs>
        <w:ind w:left="708" w:firstLine="1"/>
        <w:jc w:val="both"/>
      </w:pPr>
      <w:r w:rsidRPr="00125DE8">
        <w:t>-</w:t>
      </w:r>
      <w:r w:rsidRPr="00125DE8">
        <w:tab/>
        <w:t>бронирование авиа- и железнодорожных билетов;</w:t>
      </w:r>
    </w:p>
    <w:p w:rsidR="003E5469" w:rsidRPr="00125DE8" w:rsidRDefault="003E5469" w:rsidP="00C2310B">
      <w:pPr>
        <w:pStyle w:val="a4"/>
        <w:tabs>
          <w:tab w:val="left" w:pos="993"/>
        </w:tabs>
        <w:ind w:left="708" w:firstLine="1"/>
        <w:jc w:val="both"/>
      </w:pPr>
      <w:r w:rsidRPr="00125DE8">
        <w:t>-</w:t>
      </w:r>
      <w:r w:rsidRPr="00125DE8">
        <w:tab/>
        <w:t>бронирование гостиниц;</w:t>
      </w:r>
    </w:p>
    <w:p w:rsidR="003E5469" w:rsidRPr="00125DE8" w:rsidRDefault="003E5469" w:rsidP="00750DB6">
      <w:pPr>
        <w:pStyle w:val="a4"/>
        <w:tabs>
          <w:tab w:val="left" w:pos="993"/>
        </w:tabs>
        <w:ind w:left="708" w:firstLine="1"/>
        <w:jc w:val="both"/>
      </w:pPr>
      <w:r w:rsidRPr="00125DE8">
        <w:t>-</w:t>
      </w:r>
      <w:r w:rsidRPr="00125DE8">
        <w:tab/>
        <w:t xml:space="preserve">оформление виз и других выездных документов; </w:t>
      </w:r>
    </w:p>
    <w:p w:rsidR="003E5469" w:rsidRPr="00125DE8" w:rsidRDefault="003E5469" w:rsidP="00C2310B">
      <w:pPr>
        <w:pStyle w:val="a4"/>
        <w:tabs>
          <w:tab w:val="left" w:pos="993"/>
        </w:tabs>
        <w:ind w:firstLine="709"/>
        <w:jc w:val="both"/>
      </w:pPr>
      <w:r w:rsidRPr="00125DE8">
        <w:t>-</w:t>
      </w:r>
      <w:r w:rsidRPr="00125DE8">
        <w:tab/>
        <w:t>расходы за пользование в поездах постельными принадлежностями;</w:t>
      </w:r>
    </w:p>
    <w:p w:rsidR="003E5469" w:rsidRPr="00125DE8" w:rsidRDefault="003E5469" w:rsidP="00C2310B">
      <w:pPr>
        <w:pStyle w:val="a4"/>
        <w:tabs>
          <w:tab w:val="left" w:pos="993"/>
        </w:tabs>
        <w:ind w:firstLine="709"/>
        <w:jc w:val="both"/>
      </w:pPr>
      <w:r w:rsidRPr="00125DE8">
        <w:t>-</w:t>
      </w:r>
      <w:r w:rsidRPr="00125DE8">
        <w:tab/>
        <w:t>сборы за право въезда или транзита автомобильного транспорта;</w:t>
      </w:r>
    </w:p>
    <w:p w:rsidR="003E5469" w:rsidRPr="00125DE8" w:rsidRDefault="003E5469" w:rsidP="00C2310B">
      <w:pPr>
        <w:pStyle w:val="a4"/>
        <w:tabs>
          <w:tab w:val="left" w:pos="993"/>
        </w:tabs>
        <w:ind w:firstLine="709"/>
        <w:jc w:val="both"/>
      </w:pPr>
      <w:r w:rsidRPr="00125DE8">
        <w:t>-</w:t>
      </w:r>
      <w:r w:rsidRPr="00125DE8">
        <w:tab/>
        <w:t>иные обязательные платежи и сборы.</w:t>
      </w:r>
    </w:p>
    <w:p w:rsidR="003E5469" w:rsidRPr="00125DE8" w:rsidRDefault="003E5469" w:rsidP="00C2310B">
      <w:pPr>
        <w:pStyle w:val="a4"/>
        <w:tabs>
          <w:tab w:val="left" w:pos="993"/>
        </w:tabs>
        <w:ind w:firstLine="709"/>
        <w:jc w:val="both"/>
      </w:pPr>
    </w:p>
    <w:p w:rsidR="003E5469" w:rsidRPr="00125DE8" w:rsidRDefault="003E5469" w:rsidP="00C2310B">
      <w:pPr>
        <w:pStyle w:val="a4"/>
        <w:ind w:firstLine="709"/>
        <w:jc w:val="both"/>
      </w:pPr>
      <w:r w:rsidRPr="00125DE8">
        <w:rPr>
          <w:bCs/>
        </w:rPr>
        <w:t>11. Материальные затраты, непосредственно возникающие в процессе оказания услуги и не включенные в расчет</w:t>
      </w:r>
      <w:r w:rsidRPr="00125DE8">
        <w:t xml:space="preserve"> размера платы за оказание услуги</w:t>
      </w:r>
      <w:r w:rsidRPr="00125DE8">
        <w:rPr>
          <w:bCs/>
        </w:rPr>
        <w:t>, оплачиваются заказчиком.</w:t>
      </w:r>
    </w:p>
    <w:p w:rsidR="003E5469" w:rsidRPr="00125DE8" w:rsidRDefault="003E5469" w:rsidP="00C2310B">
      <w:pPr>
        <w:pStyle w:val="a4"/>
        <w:ind w:firstLine="709"/>
        <w:jc w:val="both"/>
        <w:rPr>
          <w:bCs/>
        </w:rPr>
      </w:pPr>
      <w:r w:rsidRPr="00125DE8">
        <w:rPr>
          <w:bCs/>
        </w:rPr>
        <w:t>Размер платы за оказание услуги с учетом материальных затрат, непосредственно возникающих в процессе оказания услуги, не должен превышать предельного размера платы за оказание услуги.</w:t>
      </w:r>
    </w:p>
    <w:p w:rsidR="003E5469" w:rsidRPr="00125DE8" w:rsidRDefault="003E5469" w:rsidP="00C2310B">
      <w:pPr>
        <w:pStyle w:val="a4"/>
        <w:ind w:firstLine="709"/>
        <w:jc w:val="both"/>
        <w:rPr>
          <w:bCs/>
        </w:rPr>
      </w:pPr>
      <w:r w:rsidRPr="00125DE8">
        <w:rPr>
          <w:bCs/>
        </w:rPr>
        <w:t>Перечень материальных затрат, непосредственно возникающих в процессе оказания услуги:</w:t>
      </w:r>
    </w:p>
    <w:p w:rsidR="003E5469" w:rsidRPr="00125DE8" w:rsidRDefault="003E5469" w:rsidP="00C2310B">
      <w:pPr>
        <w:pStyle w:val="a4"/>
        <w:tabs>
          <w:tab w:val="left" w:pos="993"/>
        </w:tabs>
        <w:ind w:firstLine="709"/>
        <w:jc w:val="both"/>
      </w:pPr>
      <w:r w:rsidRPr="00125DE8">
        <w:t>-</w:t>
      </w:r>
      <w:r w:rsidRPr="00125DE8">
        <w:tab/>
        <w:t>транспортные расходы при выезде на инспектирование по месту расположения инспектируемой производственной площадки, при удаленном проживании от места проведения инспектирования;</w:t>
      </w:r>
    </w:p>
    <w:p w:rsidR="003E5469" w:rsidRPr="00125DE8" w:rsidRDefault="003E5469" w:rsidP="00C2310B">
      <w:pPr>
        <w:pStyle w:val="a4"/>
        <w:tabs>
          <w:tab w:val="left" w:pos="993"/>
        </w:tabs>
        <w:ind w:firstLine="709"/>
        <w:jc w:val="both"/>
      </w:pPr>
      <w:r w:rsidRPr="00125DE8">
        <w:t>-</w:t>
      </w:r>
      <w:r w:rsidRPr="00125DE8">
        <w:tab/>
        <w:t>расходы, возникающие в результате переноса сроков проведения инспектирования по инициативе заявителя, а именно: штрафные санкции, сервисные и консульские сборы, сбор системы по авиабилетам, стоимость услуг третьих лиц по организации командировок.</w:t>
      </w:r>
    </w:p>
    <w:p w:rsidR="003E5469" w:rsidRPr="00125DE8" w:rsidRDefault="003E5469" w:rsidP="00C2310B">
      <w:pPr>
        <w:pStyle w:val="a4"/>
        <w:tabs>
          <w:tab w:val="left" w:pos="993"/>
        </w:tabs>
        <w:ind w:firstLine="709"/>
        <w:jc w:val="both"/>
      </w:pPr>
    </w:p>
    <w:p w:rsidR="003E5469" w:rsidRPr="00125DE8" w:rsidRDefault="003E5469" w:rsidP="00C2310B">
      <w:pPr>
        <w:pStyle w:val="a4"/>
        <w:ind w:firstLine="709"/>
        <w:jc w:val="both"/>
        <w:rPr>
          <w:bCs/>
        </w:rPr>
      </w:pPr>
      <w:r w:rsidRPr="00125DE8">
        <w:rPr>
          <w:bCs/>
        </w:rPr>
        <w:t>12. Пересмотр размера платы за оказание услуги осуществляется один раз в год с 1 апреля текущего финансового года, с учетом установленного федеральным законом о федеральном бюджете на соответствующий финансовый год прогнозного уровня инфляции, а также в случае изменения нормативной базы.</w:t>
      </w:r>
    </w:p>
    <w:p w:rsidR="003E5469" w:rsidRPr="00125DE8" w:rsidRDefault="003E5469" w:rsidP="00B166BA">
      <w:pPr>
        <w:spacing w:after="160" w:line="259" w:lineRule="auto"/>
      </w:pPr>
      <w:r w:rsidRPr="00125DE8">
        <w:br w:type="page"/>
      </w:r>
    </w:p>
    <w:p w:rsidR="003E5469" w:rsidRPr="00125DE8" w:rsidRDefault="003E5469" w:rsidP="005A54E6">
      <w:pPr>
        <w:ind w:left="4962" w:firstLine="567"/>
        <w:jc w:val="center"/>
      </w:pPr>
      <w:r w:rsidRPr="00125DE8">
        <w:lastRenderedPageBreak/>
        <w:t>Приложение № 1</w:t>
      </w:r>
    </w:p>
    <w:p w:rsidR="003E5469" w:rsidRPr="00125DE8" w:rsidRDefault="003E5469" w:rsidP="005A54E6">
      <w:pPr>
        <w:ind w:left="4962"/>
        <w:jc w:val="center"/>
      </w:pPr>
      <w:r w:rsidRPr="00125DE8">
        <w:t xml:space="preserve">к Методике 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утвержденной приказом </w:t>
      </w:r>
      <w:proofErr w:type="spellStart"/>
      <w:r w:rsidRPr="00125DE8">
        <w:t>Россельхознадзора</w:t>
      </w:r>
      <w:proofErr w:type="spellEnd"/>
      <w:r w:rsidRPr="00125DE8">
        <w:br/>
        <w:t>от ____ № _____</w:t>
      </w:r>
    </w:p>
    <w:p w:rsidR="003E5469" w:rsidRPr="00125DE8" w:rsidRDefault="003E5469" w:rsidP="00B166BA">
      <w:pPr>
        <w:ind w:left="5103"/>
        <w:jc w:val="center"/>
      </w:pPr>
    </w:p>
    <w:p w:rsidR="003E5469" w:rsidRPr="00125DE8" w:rsidRDefault="003E5469" w:rsidP="00B166BA">
      <w:pPr>
        <w:jc w:val="center"/>
        <w:rPr>
          <w:color w:val="000000"/>
        </w:rPr>
      </w:pPr>
    </w:p>
    <w:p w:rsidR="003E5469" w:rsidRPr="00125DE8" w:rsidRDefault="003E5469" w:rsidP="00B166BA">
      <w:pPr>
        <w:jc w:val="center"/>
        <w:rPr>
          <w:color w:val="000000"/>
        </w:rPr>
      </w:pPr>
      <w:r>
        <w:rPr>
          <w:color w:val="000000"/>
        </w:rPr>
        <w:t xml:space="preserve">Работы, </w:t>
      </w:r>
      <w:r w:rsidRPr="00B740CE">
        <w:t>осуществляемые</w:t>
      </w:r>
      <w:r>
        <w:rPr>
          <w:color w:val="6600FF"/>
        </w:rPr>
        <w:t xml:space="preserve"> </w:t>
      </w:r>
      <w:r w:rsidRPr="00125DE8">
        <w:rPr>
          <w:color w:val="000000"/>
        </w:rPr>
        <w:t>при оказании услуги по инспектированию</w:t>
      </w:r>
      <w:r w:rsidRPr="00125DE8">
        <w:t xml:space="preserve"> </w:t>
      </w:r>
      <w:r w:rsidRPr="00125DE8">
        <w:rPr>
          <w:color w:val="000000"/>
        </w:rPr>
        <w:t>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w:t>
      </w:r>
      <w:r>
        <w:rPr>
          <w:color w:val="000000"/>
        </w:rPr>
        <w:t>ики в целях выдачи заключений о </w:t>
      </w:r>
      <w:r w:rsidRPr="00125DE8">
        <w:rPr>
          <w:color w:val="000000"/>
        </w:rPr>
        <w:t>соответствии производителя лекарственных средств (для ветеринарного применения) требованиям правил надлежащ</w:t>
      </w:r>
      <w:r>
        <w:rPr>
          <w:color w:val="000000"/>
        </w:rPr>
        <w:t>ей производственной практики, с </w:t>
      </w:r>
      <w:r w:rsidRPr="00125DE8">
        <w:rPr>
          <w:color w:val="000000"/>
        </w:rPr>
        <w:t>указанием фактической трудоемкости их выполнения</w:t>
      </w:r>
    </w:p>
    <w:p w:rsidR="003E5469" w:rsidRPr="00125DE8" w:rsidRDefault="003E5469" w:rsidP="00B166BA">
      <w:pPr>
        <w:jc w:val="center"/>
        <w:rPr>
          <w:color w:val="000000"/>
        </w:rPr>
      </w:pPr>
    </w:p>
    <w:p w:rsidR="003E5469" w:rsidRPr="00125DE8" w:rsidRDefault="003E5469" w:rsidP="00B166BA">
      <w:pPr>
        <w:widowControl w:val="0"/>
        <w:ind w:firstLine="567"/>
        <w:jc w:val="both"/>
        <w:rPr>
          <w:color w:val="000000"/>
          <w:sz w:val="18"/>
          <w:szCs w:val="18"/>
        </w:rPr>
      </w:pPr>
    </w:p>
    <w:tbl>
      <w:tblPr>
        <w:tblW w:w="10206" w:type="dxa"/>
        <w:tblInd w:w="-10" w:type="dxa"/>
        <w:tblLayout w:type="fixed"/>
        <w:tblLook w:val="00A0" w:firstRow="1" w:lastRow="0" w:firstColumn="1" w:lastColumn="0" w:noHBand="0" w:noVBand="0"/>
      </w:tblPr>
      <w:tblGrid>
        <w:gridCol w:w="4560"/>
        <w:gridCol w:w="1418"/>
        <w:gridCol w:w="1417"/>
        <w:gridCol w:w="1276"/>
        <w:gridCol w:w="1535"/>
      </w:tblGrid>
      <w:tr w:rsidR="003E5469" w:rsidRPr="00125DE8" w:rsidTr="00E93E3C">
        <w:trPr>
          <w:trHeight w:val="3667"/>
        </w:trPr>
        <w:tc>
          <w:tcPr>
            <w:tcW w:w="4560" w:type="dxa"/>
            <w:tcBorders>
              <w:top w:val="single" w:sz="8" w:space="0" w:color="auto"/>
              <w:left w:val="single" w:sz="8" w:space="0" w:color="auto"/>
              <w:bottom w:val="nil"/>
              <w:right w:val="single" w:sz="8" w:space="0" w:color="auto"/>
            </w:tcBorders>
            <w:vAlign w:val="center"/>
          </w:tcPr>
          <w:p w:rsidR="003E5469" w:rsidRPr="00125DE8" w:rsidRDefault="003E5469" w:rsidP="00E93E3C">
            <w:pPr>
              <w:jc w:val="center"/>
              <w:rPr>
                <w:color w:val="000000"/>
              </w:rPr>
            </w:pPr>
            <w:r w:rsidRPr="00125DE8">
              <w:rPr>
                <w:color w:val="000000"/>
              </w:rPr>
              <w:t>Наименование работ</w:t>
            </w:r>
          </w:p>
        </w:tc>
        <w:tc>
          <w:tcPr>
            <w:tcW w:w="1418"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rPr>
            </w:pPr>
            <w:r w:rsidRPr="00125DE8">
              <w:rPr>
                <w:color w:val="000000"/>
              </w:rPr>
              <w:t xml:space="preserve">Количество процедур (работ), выполняемых в ходе оказания услуги </w:t>
            </w:r>
          </w:p>
        </w:tc>
        <w:tc>
          <w:tcPr>
            <w:tcW w:w="1417"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rPr>
            </w:pPr>
            <w:r w:rsidRPr="00125DE8">
              <w:rPr>
                <w:color w:val="000000"/>
              </w:rPr>
              <w:t>Трудоемкость чел.-час</w:t>
            </w:r>
          </w:p>
        </w:tc>
        <w:tc>
          <w:tcPr>
            <w:tcW w:w="1276" w:type="dxa"/>
            <w:tcBorders>
              <w:top w:val="single" w:sz="8" w:space="0" w:color="auto"/>
              <w:left w:val="nil"/>
              <w:bottom w:val="nil"/>
              <w:right w:val="single" w:sz="8" w:space="0" w:color="auto"/>
            </w:tcBorders>
            <w:shd w:val="clear" w:color="000000" w:fill="FFFFFF"/>
            <w:textDirection w:val="btLr"/>
            <w:vAlign w:val="center"/>
          </w:tcPr>
          <w:p w:rsidR="003E5469" w:rsidRPr="00125DE8" w:rsidRDefault="003E5469" w:rsidP="00E93E3C">
            <w:pPr>
              <w:jc w:val="center"/>
              <w:rPr>
                <w:color w:val="000000"/>
              </w:rPr>
            </w:pPr>
            <w:r w:rsidRPr="00125DE8">
              <w:rPr>
                <w:color w:val="000000"/>
              </w:rPr>
              <w:t>Количество инспекторов, принимающих участие в инспектировании</w:t>
            </w:r>
          </w:p>
        </w:tc>
        <w:tc>
          <w:tcPr>
            <w:tcW w:w="1535"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sz w:val="20"/>
                <w:szCs w:val="20"/>
              </w:rPr>
            </w:pPr>
            <w:r w:rsidRPr="00125DE8">
              <w:rPr>
                <w:color w:val="000000"/>
              </w:rPr>
              <w:t>Фактические трудозатраты, час.</w:t>
            </w:r>
            <w:r w:rsidRPr="00125DE8">
              <w:rPr>
                <w:color w:val="000000"/>
                <w:sz w:val="20"/>
                <w:szCs w:val="20"/>
              </w:rPr>
              <w:t xml:space="preserve"> </w:t>
            </w:r>
          </w:p>
          <w:p w:rsidR="003E5469" w:rsidRPr="00125DE8" w:rsidRDefault="003E5469" w:rsidP="00E93E3C">
            <w:pPr>
              <w:jc w:val="center"/>
              <w:rPr>
                <w:color w:val="000000"/>
              </w:rPr>
            </w:pPr>
            <w:r w:rsidRPr="00125DE8">
              <w:rPr>
                <w:color w:val="000000"/>
                <w:sz w:val="20"/>
                <w:szCs w:val="20"/>
              </w:rPr>
              <w:t>(п.3 х п.4)</w:t>
            </w:r>
          </w:p>
        </w:tc>
      </w:tr>
      <w:tr w:rsidR="003E5469" w:rsidRPr="00125DE8" w:rsidTr="009C3E31">
        <w:trPr>
          <w:trHeight w:val="710"/>
        </w:trPr>
        <w:tc>
          <w:tcPr>
            <w:tcW w:w="4560" w:type="dxa"/>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1</w:t>
            </w:r>
          </w:p>
        </w:tc>
        <w:tc>
          <w:tcPr>
            <w:tcW w:w="1418" w:type="dxa"/>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2</w:t>
            </w:r>
          </w:p>
        </w:tc>
        <w:tc>
          <w:tcPr>
            <w:tcW w:w="1417" w:type="dxa"/>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3</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4</w:t>
            </w:r>
          </w:p>
        </w:tc>
        <w:tc>
          <w:tcPr>
            <w:tcW w:w="1535" w:type="dxa"/>
            <w:tcBorders>
              <w:top w:val="single" w:sz="8" w:space="0" w:color="auto"/>
              <w:left w:val="nil"/>
              <w:right w:val="single" w:sz="8" w:space="0" w:color="auto"/>
            </w:tcBorders>
            <w:vAlign w:val="center"/>
          </w:tcPr>
          <w:p w:rsidR="003E5469" w:rsidRPr="00125DE8" w:rsidRDefault="003E5469" w:rsidP="00E93E3C">
            <w:pPr>
              <w:jc w:val="center"/>
              <w:rPr>
                <w:color w:val="000000"/>
              </w:rPr>
            </w:pPr>
            <w:r w:rsidRPr="00125DE8">
              <w:rPr>
                <w:color w:val="000000"/>
              </w:rPr>
              <w:t>5</w:t>
            </w:r>
          </w:p>
        </w:tc>
      </w:tr>
      <w:tr w:rsidR="003E5469" w:rsidRPr="00125DE8" w:rsidTr="00E93E3C">
        <w:trPr>
          <w:trHeight w:val="390"/>
        </w:trPr>
        <w:tc>
          <w:tcPr>
            <w:tcW w:w="10206" w:type="dxa"/>
            <w:gridSpan w:val="5"/>
            <w:tcBorders>
              <w:top w:val="single" w:sz="8" w:space="0" w:color="auto"/>
              <w:left w:val="single" w:sz="8" w:space="0" w:color="auto"/>
              <w:bottom w:val="single" w:sz="12" w:space="0" w:color="auto"/>
              <w:right w:val="single" w:sz="8" w:space="0" w:color="000000"/>
            </w:tcBorders>
            <w:vAlign w:val="center"/>
          </w:tcPr>
          <w:p w:rsidR="003E5469" w:rsidRPr="00125DE8" w:rsidRDefault="003E5469" w:rsidP="00E93E3C">
            <w:pPr>
              <w:jc w:val="both"/>
              <w:rPr>
                <w:b/>
                <w:bCs/>
                <w:color w:val="000000"/>
              </w:rPr>
            </w:pPr>
            <w:r w:rsidRPr="00125DE8">
              <w:rPr>
                <w:b/>
                <w:bCs/>
                <w:color w:val="000000"/>
              </w:rPr>
              <w:t xml:space="preserve">1. Принятие решения по заявке на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w:t>
            </w:r>
            <w:r w:rsidRPr="00125DE8">
              <w:rPr>
                <w:b/>
                <w:bCs/>
                <w:color w:val="000000"/>
              </w:rPr>
              <w:lastRenderedPageBreak/>
              <w:t>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услуга, инспектирование)</w:t>
            </w:r>
          </w:p>
        </w:tc>
      </w:tr>
      <w:tr w:rsidR="003E5469" w:rsidRPr="00125DE8" w:rsidTr="00E93E3C">
        <w:trPr>
          <w:trHeight w:val="1215"/>
        </w:trPr>
        <w:tc>
          <w:tcPr>
            <w:tcW w:w="4560" w:type="dxa"/>
            <w:vMerge w:val="restart"/>
            <w:tcBorders>
              <w:top w:val="nil"/>
              <w:left w:val="single" w:sz="12" w:space="0" w:color="auto"/>
              <w:bottom w:val="nil"/>
              <w:right w:val="single" w:sz="8" w:space="0" w:color="auto"/>
            </w:tcBorders>
            <w:vAlign w:val="center"/>
          </w:tcPr>
          <w:p w:rsidR="003E5469" w:rsidRPr="00125DE8" w:rsidRDefault="003E5469" w:rsidP="00E93E3C">
            <w:pPr>
              <w:jc w:val="both"/>
              <w:rPr>
                <w:b/>
                <w:bCs/>
                <w:color w:val="000000"/>
              </w:rPr>
            </w:pPr>
            <w:r w:rsidRPr="00125DE8">
              <w:rPr>
                <w:b/>
                <w:bCs/>
                <w:color w:val="000000"/>
              </w:rPr>
              <w:lastRenderedPageBreak/>
              <w:t>1.1 Прием и регистрация заявления и предоставленной заявителем документации:</w:t>
            </w:r>
          </w:p>
          <w:p w:rsidR="003E5469" w:rsidRPr="00125DE8" w:rsidRDefault="003E5469" w:rsidP="00E93E3C">
            <w:pPr>
              <w:jc w:val="both"/>
              <w:rPr>
                <w:b/>
                <w:bCs/>
                <w:color w:val="000000"/>
              </w:rPr>
            </w:pPr>
          </w:p>
          <w:p w:rsidR="003E5469" w:rsidRPr="00125DE8" w:rsidRDefault="003E5469" w:rsidP="00E93E3C">
            <w:pPr>
              <w:jc w:val="both"/>
              <w:rPr>
                <w:i/>
                <w:iCs/>
                <w:color w:val="000000"/>
              </w:rPr>
            </w:pPr>
            <w:r w:rsidRPr="00125DE8">
              <w:rPr>
                <w:i/>
                <w:iCs/>
                <w:color w:val="000000"/>
              </w:rPr>
              <w:t>1.1.1 поступление документов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(далее -ФГБУ «ВГНКИ»);</w:t>
            </w:r>
          </w:p>
          <w:p w:rsidR="003E5469" w:rsidRPr="00125DE8" w:rsidRDefault="003E5469" w:rsidP="00E93E3C">
            <w:pPr>
              <w:jc w:val="both"/>
              <w:rPr>
                <w:i/>
                <w:iCs/>
                <w:color w:val="000000"/>
              </w:rPr>
            </w:pPr>
            <w:r w:rsidRPr="00125DE8">
              <w:rPr>
                <w:i/>
                <w:iCs/>
                <w:color w:val="000000"/>
              </w:rPr>
              <w:t>1.1.2 проверка комплектности пакета документов согласно описи;</w:t>
            </w:r>
          </w:p>
          <w:p w:rsidR="003E5469" w:rsidRPr="00125DE8" w:rsidRDefault="003E5469" w:rsidP="00E93E3C">
            <w:pPr>
              <w:jc w:val="both"/>
              <w:rPr>
                <w:i/>
                <w:iCs/>
                <w:color w:val="000000"/>
              </w:rPr>
            </w:pPr>
            <w:r w:rsidRPr="00125DE8">
              <w:rPr>
                <w:i/>
                <w:iCs/>
                <w:color w:val="000000"/>
              </w:rPr>
              <w:t>1.1.3 регистрация документов в системе документооборота ФГБУ «ВГНКИ»;</w:t>
            </w:r>
          </w:p>
          <w:p w:rsidR="003E5469" w:rsidRPr="00125DE8" w:rsidRDefault="003E5469" w:rsidP="00E93E3C">
            <w:pPr>
              <w:jc w:val="both"/>
              <w:rPr>
                <w:b/>
                <w:bCs/>
                <w:color w:val="000000"/>
              </w:rPr>
            </w:pPr>
            <w:r w:rsidRPr="00125DE8">
              <w:rPr>
                <w:i/>
                <w:iCs/>
                <w:color w:val="000000"/>
              </w:rPr>
              <w:t xml:space="preserve">1.1.4 передача документов в профильный отел ФГБУ «ВГНКИ». </w:t>
            </w:r>
          </w:p>
        </w:tc>
        <w:tc>
          <w:tcPr>
            <w:tcW w:w="1418" w:type="dxa"/>
            <w:tcBorders>
              <w:top w:val="nil"/>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1</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1</w:t>
            </w:r>
          </w:p>
        </w:tc>
      </w:tr>
      <w:tr w:rsidR="003E5469" w:rsidRPr="00125DE8" w:rsidTr="00E93E3C">
        <w:trPr>
          <w:trHeight w:val="1140"/>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1208"/>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647"/>
        </w:trPr>
        <w:tc>
          <w:tcPr>
            <w:tcW w:w="4560" w:type="dxa"/>
            <w:vMerge/>
            <w:tcBorders>
              <w:left w:val="single" w:sz="12" w:space="0" w:color="auto"/>
              <w:bottom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965"/>
        </w:trPr>
        <w:tc>
          <w:tcPr>
            <w:tcW w:w="4560" w:type="dxa"/>
            <w:vMerge w:val="restart"/>
            <w:tcBorders>
              <w:top w:val="nil"/>
              <w:left w:val="single" w:sz="12" w:space="0" w:color="auto"/>
              <w:right w:val="single" w:sz="8" w:space="0" w:color="auto"/>
            </w:tcBorders>
            <w:vAlign w:val="center"/>
          </w:tcPr>
          <w:p w:rsidR="003E5469" w:rsidRPr="00125DE8" w:rsidRDefault="003E5469" w:rsidP="00E93E3C">
            <w:pPr>
              <w:jc w:val="both"/>
              <w:rPr>
                <w:b/>
                <w:bCs/>
                <w:color w:val="000000"/>
              </w:rPr>
            </w:pPr>
            <w:r w:rsidRPr="00125DE8">
              <w:rPr>
                <w:b/>
                <w:bCs/>
                <w:color w:val="000000"/>
              </w:rPr>
              <w:t>1.2 Назначение ответственного исполнителя начальником профильного отдела ФГБУ «ВГНКИ» и утверждение комиссии:</w:t>
            </w:r>
          </w:p>
          <w:p w:rsidR="003E5469" w:rsidRPr="00125DE8" w:rsidRDefault="003E5469" w:rsidP="00E93E3C">
            <w:pPr>
              <w:jc w:val="both"/>
              <w:rPr>
                <w:b/>
                <w:bCs/>
                <w:color w:val="000000"/>
              </w:rPr>
            </w:pPr>
          </w:p>
          <w:p w:rsidR="003E5469" w:rsidRPr="00125DE8" w:rsidRDefault="003E5469" w:rsidP="00E93E3C">
            <w:pPr>
              <w:jc w:val="both"/>
              <w:rPr>
                <w:i/>
                <w:iCs/>
                <w:color w:val="000000"/>
              </w:rPr>
            </w:pPr>
            <w:r w:rsidRPr="00125DE8">
              <w:rPr>
                <w:i/>
                <w:iCs/>
                <w:color w:val="000000"/>
              </w:rPr>
              <w:t>1.2.1 подготовка проекта приказа о создании комиссии инспекторов;</w:t>
            </w:r>
          </w:p>
          <w:p w:rsidR="003E5469" w:rsidRPr="00125DE8" w:rsidRDefault="003E5469" w:rsidP="00E93E3C">
            <w:pPr>
              <w:jc w:val="both"/>
              <w:rPr>
                <w:i/>
                <w:iCs/>
                <w:color w:val="000000"/>
              </w:rPr>
            </w:pPr>
            <w:r w:rsidRPr="00125DE8">
              <w:rPr>
                <w:i/>
                <w:iCs/>
                <w:color w:val="000000"/>
              </w:rPr>
              <w:t>1.2.2 согласование и утверждение приказа о создании комиссии инспекторов;</w:t>
            </w:r>
          </w:p>
          <w:p w:rsidR="003E5469" w:rsidRPr="00125DE8" w:rsidRDefault="003E5469" w:rsidP="00E93E3C">
            <w:pPr>
              <w:jc w:val="both"/>
              <w:rPr>
                <w:b/>
                <w:bCs/>
                <w:color w:val="000000"/>
              </w:rPr>
            </w:pPr>
            <w:r w:rsidRPr="00125DE8">
              <w:rPr>
                <w:i/>
                <w:iCs/>
                <w:color w:val="000000"/>
              </w:rPr>
              <w:t>1.2.3 внесение ответственным исполнителем иностранного производителя в график проведения инспектирования (далее-график).</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11</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11</w:t>
            </w:r>
          </w:p>
        </w:tc>
      </w:tr>
      <w:tr w:rsidR="003E5469" w:rsidRPr="00125DE8" w:rsidTr="00E93E3C">
        <w:trPr>
          <w:trHeight w:val="765"/>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1472"/>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1140"/>
        </w:trPr>
        <w:tc>
          <w:tcPr>
            <w:tcW w:w="4560" w:type="dxa"/>
            <w:vMerge/>
            <w:tcBorders>
              <w:left w:val="single" w:sz="12" w:space="0" w:color="auto"/>
              <w:bottom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3800"/>
        </w:trPr>
        <w:tc>
          <w:tcPr>
            <w:tcW w:w="4560" w:type="dxa"/>
            <w:vMerge w:val="restart"/>
            <w:tcBorders>
              <w:top w:val="nil"/>
              <w:left w:val="single" w:sz="12" w:space="0" w:color="auto"/>
              <w:bottom w:val="nil"/>
              <w:right w:val="single" w:sz="8" w:space="0" w:color="auto"/>
            </w:tcBorders>
            <w:vAlign w:val="center"/>
          </w:tcPr>
          <w:p w:rsidR="003E5469" w:rsidRPr="00125DE8" w:rsidRDefault="003E5469" w:rsidP="00E93E3C">
            <w:pPr>
              <w:jc w:val="both"/>
              <w:rPr>
                <w:b/>
                <w:bCs/>
                <w:color w:val="000000"/>
              </w:rPr>
            </w:pPr>
            <w:r w:rsidRPr="00125DE8">
              <w:rPr>
                <w:b/>
                <w:bCs/>
                <w:color w:val="000000"/>
              </w:rPr>
              <w:lastRenderedPageBreak/>
              <w:t>1.3 Рассмотрение заявления, сопроводительных документов:</w:t>
            </w:r>
          </w:p>
          <w:p w:rsidR="003E5469" w:rsidRPr="00125DE8" w:rsidRDefault="003E5469" w:rsidP="00E93E3C">
            <w:pPr>
              <w:jc w:val="both"/>
              <w:rPr>
                <w:b/>
                <w:bCs/>
                <w:color w:val="000000"/>
              </w:rPr>
            </w:pPr>
          </w:p>
          <w:p w:rsidR="003E5469" w:rsidRPr="00125DE8" w:rsidRDefault="003E5469" w:rsidP="00E93E3C">
            <w:pPr>
              <w:jc w:val="both"/>
              <w:rPr>
                <w:i/>
                <w:iCs/>
                <w:color w:val="000000"/>
              </w:rPr>
            </w:pPr>
            <w:r w:rsidRPr="00125DE8">
              <w:rPr>
                <w:i/>
                <w:iCs/>
                <w:color w:val="000000"/>
              </w:rPr>
              <w:t>1.3.1 основное досье производственной площадки на русском языке;</w:t>
            </w:r>
          </w:p>
          <w:p w:rsidR="003E5469" w:rsidRPr="00125DE8" w:rsidRDefault="003E5469" w:rsidP="00E93E3C">
            <w:pPr>
              <w:jc w:val="both"/>
              <w:rPr>
                <w:i/>
                <w:iCs/>
                <w:color w:val="000000"/>
              </w:rPr>
            </w:pPr>
            <w:r w:rsidRPr="00125DE8">
              <w:rPr>
                <w:i/>
                <w:iCs/>
                <w:color w:val="000000"/>
              </w:rPr>
              <w:t>1.3.2 данные регистрационного досье;</w:t>
            </w:r>
          </w:p>
          <w:p w:rsidR="003E5469" w:rsidRPr="00125DE8" w:rsidRDefault="003E5469" w:rsidP="00E93E3C">
            <w:pPr>
              <w:jc w:val="both"/>
              <w:rPr>
                <w:i/>
                <w:iCs/>
                <w:color w:val="000000"/>
              </w:rPr>
            </w:pPr>
            <w:r w:rsidRPr="00125DE8">
              <w:rPr>
                <w:i/>
                <w:iCs/>
                <w:color w:val="000000"/>
              </w:rPr>
              <w:t>1.3.3 сведения о выявленных несоответствиях качества лекарственных средств установленным требованиям, в том числе об отзыве лекарственных средств из гражданского оборота за период не менее двух лет до подачи заявления;</w:t>
            </w:r>
          </w:p>
          <w:p w:rsidR="003E5469" w:rsidRPr="00125DE8" w:rsidRDefault="003E5469" w:rsidP="00E93E3C">
            <w:pPr>
              <w:jc w:val="both"/>
              <w:rPr>
                <w:i/>
                <w:iCs/>
                <w:color w:val="000000"/>
              </w:rPr>
            </w:pPr>
            <w:r w:rsidRPr="00125DE8">
              <w:rPr>
                <w:i/>
                <w:iCs/>
                <w:color w:val="000000"/>
              </w:rPr>
              <w:t>1.3.4 копия/</w:t>
            </w:r>
            <w:proofErr w:type="spellStart"/>
            <w:r w:rsidRPr="00125DE8">
              <w:rPr>
                <w:i/>
                <w:iCs/>
                <w:color w:val="000000"/>
              </w:rPr>
              <w:t>ии</w:t>
            </w:r>
            <w:proofErr w:type="spellEnd"/>
            <w:r w:rsidRPr="00125DE8">
              <w:rPr>
                <w:i/>
                <w:iCs/>
                <w:color w:val="000000"/>
              </w:rPr>
              <w:t xml:space="preserve"> лицензии/</w:t>
            </w:r>
            <w:proofErr w:type="spellStart"/>
            <w:r w:rsidRPr="00125DE8">
              <w:rPr>
                <w:i/>
                <w:iCs/>
                <w:color w:val="000000"/>
              </w:rPr>
              <w:t>ий</w:t>
            </w:r>
            <w:proofErr w:type="spellEnd"/>
            <w:r w:rsidRPr="00125DE8">
              <w:rPr>
                <w:i/>
                <w:iCs/>
                <w:color w:val="000000"/>
              </w:rPr>
              <w:t>, выданной/</w:t>
            </w:r>
            <w:proofErr w:type="spellStart"/>
            <w:r w:rsidRPr="00125DE8">
              <w:rPr>
                <w:i/>
                <w:iCs/>
                <w:color w:val="000000"/>
              </w:rPr>
              <w:t>ые</w:t>
            </w:r>
            <w:proofErr w:type="spellEnd"/>
            <w:r w:rsidRPr="00125DE8">
              <w:rPr>
                <w:i/>
                <w:iCs/>
                <w:color w:val="000000"/>
              </w:rPr>
              <w:t xml:space="preserve"> уполномоченным органом страны заявителя (или документа/</w:t>
            </w:r>
            <w:proofErr w:type="spellStart"/>
            <w:r w:rsidRPr="00125DE8">
              <w:rPr>
                <w:i/>
                <w:iCs/>
                <w:color w:val="000000"/>
              </w:rPr>
              <w:t>ов</w:t>
            </w:r>
            <w:proofErr w:type="spellEnd"/>
            <w:r w:rsidRPr="00125DE8">
              <w:rPr>
                <w:i/>
                <w:iCs/>
                <w:color w:val="000000"/>
              </w:rPr>
              <w:t>, на основании которого/которых заявитель осуществляет деятельность по производству лекарственных средств), и ее/их перевод на русский язык, заверенные в установленном порядке;</w:t>
            </w:r>
          </w:p>
          <w:p w:rsidR="003E5469" w:rsidRPr="00125DE8" w:rsidRDefault="003E5469" w:rsidP="00E93E3C">
            <w:pPr>
              <w:jc w:val="both"/>
              <w:rPr>
                <w:i/>
                <w:iCs/>
                <w:color w:val="000000"/>
              </w:rPr>
            </w:pPr>
            <w:r w:rsidRPr="00125DE8">
              <w:rPr>
                <w:i/>
                <w:iCs/>
                <w:color w:val="000000"/>
              </w:rPr>
              <w:t>1.3.5 изучение перечня продуктов, производимых на площадке заявителем;</w:t>
            </w:r>
          </w:p>
          <w:p w:rsidR="003E5469" w:rsidRPr="00125DE8" w:rsidRDefault="003E5469" w:rsidP="00E93E3C">
            <w:pPr>
              <w:jc w:val="both"/>
              <w:rPr>
                <w:i/>
                <w:iCs/>
                <w:color w:val="000000"/>
              </w:rPr>
            </w:pPr>
            <w:r w:rsidRPr="00125DE8">
              <w:rPr>
                <w:i/>
                <w:iCs/>
                <w:color w:val="000000"/>
              </w:rPr>
              <w:t xml:space="preserve">1.3.6 отчеты по </w:t>
            </w:r>
            <w:proofErr w:type="spellStart"/>
            <w:r w:rsidRPr="00125DE8">
              <w:rPr>
                <w:i/>
                <w:iCs/>
                <w:color w:val="000000"/>
              </w:rPr>
              <w:t>фармаконадзору</w:t>
            </w:r>
            <w:proofErr w:type="spellEnd"/>
            <w:r w:rsidRPr="00125DE8">
              <w:rPr>
                <w:i/>
                <w:iCs/>
                <w:color w:val="000000"/>
              </w:rPr>
              <w:t xml:space="preserve"> (мониторинг безопасности лекарственных средств) на официальном сайте </w:t>
            </w:r>
            <w:proofErr w:type="spellStart"/>
            <w:r w:rsidRPr="00125DE8">
              <w:rPr>
                <w:i/>
                <w:iCs/>
                <w:color w:val="000000"/>
              </w:rPr>
              <w:t>Россельхознадзора</w:t>
            </w:r>
            <w:proofErr w:type="spellEnd"/>
            <w:r w:rsidRPr="00125DE8">
              <w:rPr>
                <w:i/>
                <w:iCs/>
                <w:color w:val="000000"/>
              </w:rPr>
              <w:t xml:space="preserve"> в информационно-</w:t>
            </w:r>
            <w:proofErr w:type="spellStart"/>
            <w:r w:rsidRPr="00125DE8">
              <w:rPr>
                <w:i/>
                <w:iCs/>
                <w:color w:val="000000"/>
              </w:rPr>
              <w:t>телекоммуникаци</w:t>
            </w:r>
            <w:proofErr w:type="spellEnd"/>
            <w:r w:rsidRPr="00125DE8">
              <w:rPr>
                <w:i/>
                <w:iCs/>
                <w:color w:val="000000"/>
              </w:rPr>
              <w:t>-</w:t>
            </w:r>
            <w:proofErr w:type="spellStart"/>
            <w:r w:rsidRPr="00125DE8">
              <w:rPr>
                <w:i/>
                <w:iCs/>
                <w:color w:val="000000"/>
              </w:rPr>
              <w:t>онной</w:t>
            </w:r>
            <w:proofErr w:type="spellEnd"/>
            <w:r w:rsidRPr="00125DE8">
              <w:rPr>
                <w:i/>
                <w:iCs/>
                <w:color w:val="000000"/>
              </w:rPr>
              <w:t xml:space="preserve"> сети «Интернет»;</w:t>
            </w:r>
          </w:p>
          <w:p w:rsidR="003E5469" w:rsidRPr="00125DE8" w:rsidRDefault="003E5469" w:rsidP="00E93E3C">
            <w:pPr>
              <w:jc w:val="both"/>
              <w:rPr>
                <w:i/>
                <w:iCs/>
                <w:color w:val="000000"/>
              </w:rPr>
            </w:pPr>
            <w:r w:rsidRPr="00125DE8">
              <w:rPr>
                <w:i/>
                <w:iCs/>
                <w:color w:val="000000"/>
              </w:rPr>
              <w:t xml:space="preserve">1.3.7 направление графика в </w:t>
            </w:r>
            <w:proofErr w:type="spellStart"/>
            <w:r w:rsidRPr="00125DE8">
              <w:rPr>
                <w:i/>
                <w:iCs/>
                <w:color w:val="000000"/>
              </w:rPr>
              <w:t>Россельхознадзор</w:t>
            </w:r>
            <w:proofErr w:type="spellEnd"/>
            <w:r w:rsidRPr="00125DE8">
              <w:rPr>
                <w:i/>
                <w:iCs/>
                <w:color w:val="000000"/>
              </w:rPr>
              <w:t xml:space="preserve"> на согласование;</w:t>
            </w:r>
          </w:p>
          <w:p w:rsidR="003E5469" w:rsidRPr="00125DE8" w:rsidRDefault="003E5469" w:rsidP="00E93E3C">
            <w:pPr>
              <w:jc w:val="both"/>
              <w:rPr>
                <w:i/>
                <w:iCs/>
                <w:color w:val="000000"/>
              </w:rPr>
            </w:pPr>
            <w:r w:rsidRPr="00125DE8">
              <w:rPr>
                <w:i/>
                <w:iCs/>
                <w:color w:val="000000"/>
              </w:rPr>
              <w:t>1.3.8 получение согласованного графика из</w:t>
            </w:r>
            <w:r w:rsidRPr="00125DE8">
              <w:t xml:space="preserve"> </w:t>
            </w:r>
            <w:proofErr w:type="spellStart"/>
            <w:r w:rsidRPr="00125DE8">
              <w:rPr>
                <w:i/>
                <w:iCs/>
                <w:color w:val="000000"/>
              </w:rPr>
              <w:t>Россельхознадзора</w:t>
            </w:r>
            <w:proofErr w:type="spellEnd"/>
            <w:r w:rsidRPr="00125DE8">
              <w:rPr>
                <w:i/>
                <w:iCs/>
                <w:color w:val="000000"/>
              </w:rPr>
              <w:t>;</w:t>
            </w:r>
          </w:p>
          <w:p w:rsidR="003E5469" w:rsidRPr="00125DE8" w:rsidRDefault="003E5469" w:rsidP="00E93E3C">
            <w:pPr>
              <w:jc w:val="both"/>
              <w:rPr>
                <w:b/>
                <w:bCs/>
                <w:color w:val="000000"/>
              </w:rPr>
            </w:pPr>
            <w:r w:rsidRPr="00125DE8">
              <w:rPr>
                <w:i/>
                <w:iCs/>
                <w:color w:val="000000"/>
              </w:rPr>
              <w:t xml:space="preserve">1.3.9 размещение согласованного графика на официальном сайте ФГБУ «ВГНКИ» в информационно-телекоммуникационной сети </w:t>
            </w:r>
            <w:r w:rsidRPr="00125DE8">
              <w:rPr>
                <w:i/>
                <w:iCs/>
                <w:color w:val="000000"/>
              </w:rPr>
              <w:lastRenderedPageBreak/>
              <w:t>«Интернет».</w:t>
            </w:r>
          </w:p>
        </w:tc>
        <w:tc>
          <w:tcPr>
            <w:tcW w:w="1418" w:type="dxa"/>
            <w:tcBorders>
              <w:top w:val="nil"/>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lastRenderedPageBreak/>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160</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320/480</w:t>
            </w:r>
          </w:p>
        </w:tc>
      </w:tr>
      <w:tr w:rsidR="003E5469" w:rsidRPr="00125DE8" w:rsidTr="00E93E3C">
        <w:trPr>
          <w:trHeight w:val="4090"/>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4076"/>
        </w:trPr>
        <w:tc>
          <w:tcPr>
            <w:tcW w:w="4560" w:type="dxa"/>
            <w:vMerge/>
            <w:tcBorders>
              <w:left w:val="single" w:sz="12"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1515"/>
        </w:trPr>
        <w:tc>
          <w:tcPr>
            <w:tcW w:w="4560" w:type="dxa"/>
            <w:vMerge/>
            <w:tcBorders>
              <w:left w:val="single" w:sz="12" w:space="0" w:color="auto"/>
              <w:bottom w:val="single" w:sz="18" w:space="0" w:color="auto"/>
              <w:right w:val="single" w:sz="8" w:space="0" w:color="auto"/>
            </w:tcBorders>
            <w:vAlign w:val="center"/>
          </w:tcPr>
          <w:p w:rsidR="003E5469" w:rsidRPr="00125DE8" w:rsidRDefault="003E5469" w:rsidP="00E93E3C">
            <w:pPr>
              <w:jc w:val="both"/>
              <w:rPr>
                <w:i/>
                <w:iCs/>
                <w:color w:val="000000"/>
              </w:rPr>
            </w:pPr>
          </w:p>
        </w:tc>
        <w:tc>
          <w:tcPr>
            <w:tcW w:w="1418" w:type="dxa"/>
            <w:tcBorders>
              <w:top w:val="nil"/>
              <w:left w:val="nil"/>
              <w:bottom w:val="single" w:sz="18"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8" w:space="0" w:color="auto"/>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8" w:space="0" w:color="auto"/>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8" w:space="0" w:color="auto"/>
              <w:right w:val="single" w:sz="12" w:space="0" w:color="auto"/>
            </w:tcBorders>
            <w:vAlign w:val="center"/>
          </w:tcPr>
          <w:p w:rsidR="003E5469" w:rsidRPr="00125DE8" w:rsidRDefault="003E5469" w:rsidP="00E93E3C">
            <w:pPr>
              <w:rPr>
                <w:color w:val="000000"/>
              </w:rPr>
            </w:pPr>
          </w:p>
        </w:tc>
      </w:tr>
      <w:tr w:rsidR="003E5469" w:rsidRPr="00125DE8" w:rsidTr="00BA1D69">
        <w:trPr>
          <w:trHeight w:val="480"/>
        </w:trPr>
        <w:tc>
          <w:tcPr>
            <w:tcW w:w="4560" w:type="dxa"/>
            <w:vMerge w:val="restart"/>
            <w:tcBorders>
              <w:top w:val="single" w:sz="18" w:space="0" w:color="auto"/>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lastRenderedPageBreak/>
              <w:t>1.4 Подготовка и подписание проекта соглашения с заявителем</w:t>
            </w:r>
          </w:p>
        </w:tc>
        <w:tc>
          <w:tcPr>
            <w:tcW w:w="1418" w:type="dxa"/>
            <w:tcBorders>
              <w:top w:val="single" w:sz="18" w:space="0" w:color="auto"/>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single" w:sz="18" w:space="0" w:color="auto"/>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32</w:t>
            </w:r>
          </w:p>
        </w:tc>
        <w:tc>
          <w:tcPr>
            <w:tcW w:w="1276" w:type="dxa"/>
            <w:vMerge w:val="restart"/>
            <w:tcBorders>
              <w:top w:val="single" w:sz="18" w:space="0" w:color="auto"/>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535" w:type="dxa"/>
            <w:vMerge w:val="restart"/>
            <w:tcBorders>
              <w:top w:val="single" w:sz="18" w:space="0" w:color="auto"/>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32</w:t>
            </w: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single" w:sz="8" w:space="0" w:color="auto"/>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single" w:sz="8" w:space="0" w:color="auto"/>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nil"/>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single" w:sz="8" w:space="0" w:color="auto"/>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single" w:sz="8" w:space="0" w:color="auto"/>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1950"/>
        </w:trPr>
        <w:tc>
          <w:tcPr>
            <w:tcW w:w="4560" w:type="dxa"/>
            <w:tcBorders>
              <w:top w:val="nil"/>
              <w:left w:val="single" w:sz="12" w:space="0" w:color="auto"/>
              <w:bottom w:val="nil"/>
              <w:right w:val="single" w:sz="8" w:space="0" w:color="auto"/>
            </w:tcBorders>
            <w:vAlign w:val="center"/>
          </w:tcPr>
          <w:p w:rsidR="003E5469" w:rsidRPr="00125DE8" w:rsidRDefault="003E5469" w:rsidP="00E93E3C">
            <w:pPr>
              <w:jc w:val="both"/>
              <w:rPr>
                <w:b/>
                <w:bCs/>
                <w:color w:val="000000"/>
              </w:rPr>
            </w:pPr>
            <w:r w:rsidRPr="00125DE8">
              <w:rPr>
                <w:b/>
                <w:bCs/>
                <w:color w:val="000000"/>
              </w:rPr>
              <w:t>1.5 Подготовка плана инспектирования:</w:t>
            </w:r>
          </w:p>
        </w:tc>
        <w:tc>
          <w:tcPr>
            <w:tcW w:w="1418" w:type="dxa"/>
            <w:tcBorders>
              <w:top w:val="single" w:sz="8" w:space="0" w:color="auto"/>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16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32/48</w:t>
            </w:r>
          </w:p>
        </w:tc>
      </w:tr>
      <w:tr w:rsidR="003E5469" w:rsidRPr="00125DE8" w:rsidTr="00E93E3C">
        <w:trPr>
          <w:trHeight w:val="390"/>
        </w:trPr>
        <w:tc>
          <w:tcPr>
            <w:tcW w:w="4560" w:type="dxa"/>
            <w:tcBorders>
              <w:top w:val="nil"/>
              <w:left w:val="single" w:sz="12" w:space="0" w:color="auto"/>
              <w:bottom w:val="nil"/>
              <w:right w:val="single" w:sz="8" w:space="0" w:color="auto"/>
            </w:tcBorders>
            <w:vAlign w:val="center"/>
          </w:tcPr>
          <w:p w:rsidR="003E5469" w:rsidRPr="00125DE8" w:rsidRDefault="003E5469" w:rsidP="00E93E3C">
            <w:pPr>
              <w:jc w:val="both"/>
              <w:rPr>
                <w:i/>
                <w:iCs/>
                <w:color w:val="000000"/>
              </w:rPr>
            </w:pPr>
            <w:r w:rsidRPr="00125DE8">
              <w:rPr>
                <w:i/>
                <w:iCs/>
                <w:color w:val="000000"/>
              </w:rPr>
              <w:t>1.5.1 удаленность и транспортная доступность;</w:t>
            </w:r>
          </w:p>
        </w:tc>
        <w:tc>
          <w:tcPr>
            <w:tcW w:w="1418" w:type="dxa"/>
            <w:vMerge w:val="restart"/>
            <w:tcBorders>
              <w:top w:val="nil"/>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val="restart"/>
            <w:tcBorders>
              <w:top w:val="nil"/>
              <w:left w:val="single" w:sz="8" w:space="0" w:color="auto"/>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36</w:t>
            </w:r>
          </w:p>
        </w:tc>
        <w:tc>
          <w:tcPr>
            <w:tcW w:w="1276" w:type="dxa"/>
            <w:vMerge w:val="restart"/>
            <w:tcBorders>
              <w:top w:val="nil"/>
              <w:left w:val="single" w:sz="8" w:space="0" w:color="auto"/>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vMerge w:val="restart"/>
            <w:tcBorders>
              <w:top w:val="nil"/>
              <w:left w:val="single" w:sz="8" w:space="0" w:color="auto"/>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72/108</w:t>
            </w:r>
          </w:p>
        </w:tc>
      </w:tr>
      <w:tr w:rsidR="003E5469" w:rsidRPr="00125DE8" w:rsidTr="00E93E3C">
        <w:trPr>
          <w:trHeight w:val="1140"/>
        </w:trPr>
        <w:tc>
          <w:tcPr>
            <w:tcW w:w="4560" w:type="dxa"/>
            <w:tcBorders>
              <w:top w:val="nil"/>
              <w:left w:val="single" w:sz="12" w:space="0" w:color="auto"/>
              <w:bottom w:val="nil"/>
              <w:right w:val="single" w:sz="8" w:space="0" w:color="auto"/>
            </w:tcBorders>
            <w:vAlign w:val="center"/>
          </w:tcPr>
          <w:p w:rsidR="003E5469" w:rsidRPr="00125DE8" w:rsidRDefault="003E5469" w:rsidP="00E93E3C">
            <w:pPr>
              <w:jc w:val="both"/>
              <w:rPr>
                <w:i/>
                <w:iCs/>
                <w:color w:val="000000"/>
              </w:rPr>
            </w:pPr>
            <w:r w:rsidRPr="00125DE8">
              <w:rPr>
                <w:i/>
                <w:iCs/>
                <w:color w:val="000000"/>
              </w:rPr>
              <w:t>1.5.2 количество, формы выпуска и типы лекарственных средств, заявленных к инспектированию;</w:t>
            </w:r>
          </w:p>
        </w:tc>
        <w:tc>
          <w:tcPr>
            <w:tcW w:w="1418" w:type="dxa"/>
            <w:vMerge/>
            <w:tcBorders>
              <w:top w:val="nil"/>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417" w:type="dxa"/>
            <w:vMerge/>
            <w:tcBorders>
              <w:top w:val="nil"/>
              <w:left w:val="single" w:sz="8" w:space="0" w:color="auto"/>
              <w:bottom w:val="single" w:sz="8" w:space="0" w:color="auto"/>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8" w:space="0" w:color="auto"/>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8" w:space="0" w:color="auto"/>
              <w:right w:val="single" w:sz="12" w:space="0" w:color="auto"/>
            </w:tcBorders>
            <w:vAlign w:val="center"/>
          </w:tcPr>
          <w:p w:rsidR="003E5469" w:rsidRPr="00125DE8" w:rsidRDefault="003E5469" w:rsidP="00E93E3C">
            <w:pPr>
              <w:rPr>
                <w:color w:val="000000"/>
              </w:rPr>
            </w:pPr>
          </w:p>
        </w:tc>
      </w:tr>
      <w:tr w:rsidR="003E5469" w:rsidRPr="00125DE8" w:rsidTr="00E93E3C">
        <w:trPr>
          <w:trHeight w:val="765"/>
        </w:trPr>
        <w:tc>
          <w:tcPr>
            <w:tcW w:w="4560" w:type="dxa"/>
            <w:tcBorders>
              <w:top w:val="nil"/>
              <w:left w:val="single" w:sz="12" w:space="0" w:color="auto"/>
              <w:bottom w:val="nil"/>
              <w:right w:val="single" w:sz="8" w:space="0" w:color="auto"/>
            </w:tcBorders>
            <w:vAlign w:val="center"/>
          </w:tcPr>
          <w:p w:rsidR="003E5469" w:rsidRPr="00125DE8" w:rsidRDefault="003E5469" w:rsidP="00E93E3C">
            <w:pPr>
              <w:jc w:val="both"/>
              <w:rPr>
                <w:i/>
                <w:iCs/>
                <w:color w:val="000000"/>
              </w:rPr>
            </w:pPr>
            <w:r w:rsidRPr="00125DE8">
              <w:rPr>
                <w:i/>
                <w:iCs/>
                <w:color w:val="000000"/>
              </w:rPr>
              <w:t>1.5.3 количество инспектируемых объектов в рамках одной производственной площадки;</w:t>
            </w:r>
          </w:p>
        </w:tc>
        <w:tc>
          <w:tcPr>
            <w:tcW w:w="1418" w:type="dxa"/>
            <w:vMerge w:val="restart"/>
            <w:tcBorders>
              <w:top w:val="nil"/>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val="restart"/>
            <w:tcBorders>
              <w:top w:val="nil"/>
              <w:left w:val="single" w:sz="8" w:space="0" w:color="auto"/>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56</w:t>
            </w:r>
          </w:p>
        </w:tc>
        <w:tc>
          <w:tcPr>
            <w:tcW w:w="1276" w:type="dxa"/>
            <w:vMerge w:val="restart"/>
            <w:tcBorders>
              <w:top w:val="nil"/>
              <w:left w:val="single" w:sz="8" w:space="0" w:color="auto"/>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vMerge w:val="restart"/>
            <w:tcBorders>
              <w:top w:val="nil"/>
              <w:left w:val="single" w:sz="8" w:space="0" w:color="auto"/>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112/168</w:t>
            </w:r>
          </w:p>
        </w:tc>
      </w:tr>
      <w:tr w:rsidR="003E5469" w:rsidRPr="00125DE8" w:rsidTr="00E93E3C">
        <w:trPr>
          <w:trHeight w:val="390"/>
        </w:trPr>
        <w:tc>
          <w:tcPr>
            <w:tcW w:w="4560" w:type="dxa"/>
            <w:tcBorders>
              <w:top w:val="nil"/>
              <w:left w:val="single" w:sz="12" w:space="0" w:color="auto"/>
              <w:bottom w:val="nil"/>
              <w:right w:val="single" w:sz="8" w:space="0" w:color="auto"/>
            </w:tcBorders>
            <w:vAlign w:val="center"/>
          </w:tcPr>
          <w:p w:rsidR="003E5469" w:rsidRPr="00125DE8" w:rsidRDefault="003E5469" w:rsidP="00E93E3C">
            <w:pPr>
              <w:jc w:val="both"/>
              <w:rPr>
                <w:i/>
                <w:iCs/>
                <w:color w:val="000000"/>
              </w:rPr>
            </w:pPr>
            <w:r w:rsidRPr="00125DE8">
              <w:rPr>
                <w:i/>
                <w:iCs/>
                <w:color w:val="000000"/>
              </w:rPr>
              <w:t>1.5.2 режима работы предприятия;</w:t>
            </w:r>
          </w:p>
        </w:tc>
        <w:tc>
          <w:tcPr>
            <w:tcW w:w="1418" w:type="dxa"/>
            <w:vMerge/>
            <w:tcBorders>
              <w:top w:val="nil"/>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417" w:type="dxa"/>
            <w:vMerge/>
            <w:tcBorders>
              <w:top w:val="nil"/>
              <w:left w:val="single" w:sz="8" w:space="0" w:color="auto"/>
              <w:bottom w:val="single" w:sz="8" w:space="0" w:color="auto"/>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8" w:space="0" w:color="auto"/>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8" w:space="0" w:color="auto"/>
              <w:right w:val="single" w:sz="12" w:space="0" w:color="auto"/>
            </w:tcBorders>
            <w:vAlign w:val="center"/>
          </w:tcPr>
          <w:p w:rsidR="003E5469" w:rsidRPr="00125DE8" w:rsidRDefault="003E5469" w:rsidP="00E93E3C">
            <w:pPr>
              <w:rPr>
                <w:color w:val="000000"/>
              </w:rPr>
            </w:pPr>
          </w:p>
        </w:tc>
      </w:tr>
      <w:tr w:rsidR="003E5469" w:rsidRPr="00125DE8" w:rsidTr="00223641">
        <w:trPr>
          <w:trHeight w:val="1356"/>
        </w:trPr>
        <w:tc>
          <w:tcPr>
            <w:tcW w:w="4560" w:type="dxa"/>
            <w:tcBorders>
              <w:top w:val="nil"/>
              <w:left w:val="single" w:sz="12" w:space="0" w:color="auto"/>
              <w:bottom w:val="single" w:sz="18" w:space="0" w:color="auto"/>
              <w:right w:val="single" w:sz="8" w:space="0" w:color="auto"/>
            </w:tcBorders>
            <w:vAlign w:val="center"/>
          </w:tcPr>
          <w:p w:rsidR="003E5469" w:rsidRPr="00125DE8" w:rsidRDefault="003E5469" w:rsidP="00E93E3C">
            <w:pPr>
              <w:jc w:val="both"/>
              <w:rPr>
                <w:i/>
                <w:iCs/>
                <w:color w:val="000000"/>
              </w:rPr>
            </w:pPr>
            <w:r w:rsidRPr="00125DE8">
              <w:rPr>
                <w:i/>
                <w:iCs/>
                <w:color w:val="000000"/>
              </w:rPr>
              <w:t>1.5.3 календарные особенности страны, где находится предприятие;</w:t>
            </w:r>
          </w:p>
        </w:tc>
        <w:tc>
          <w:tcPr>
            <w:tcW w:w="1418" w:type="dxa"/>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80</w:t>
            </w:r>
          </w:p>
        </w:tc>
        <w:tc>
          <w:tcPr>
            <w:tcW w:w="1276" w:type="dxa"/>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160/240</w:t>
            </w:r>
          </w:p>
        </w:tc>
      </w:tr>
      <w:tr w:rsidR="003E5469" w:rsidRPr="00125DE8" w:rsidTr="00223641">
        <w:trPr>
          <w:trHeight w:val="480"/>
        </w:trPr>
        <w:tc>
          <w:tcPr>
            <w:tcW w:w="4560" w:type="dxa"/>
            <w:vMerge w:val="restart"/>
            <w:tcBorders>
              <w:top w:val="single" w:sz="18" w:space="0" w:color="auto"/>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t>1.6 Согласование и утверждение плана инспектирования</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16</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32/48</w:t>
            </w:r>
          </w:p>
        </w:tc>
      </w:tr>
      <w:tr w:rsidR="003E5469" w:rsidRPr="00125DE8" w:rsidTr="00223641">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223641">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223641">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465"/>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r w:rsidRPr="00125DE8">
              <w:rPr>
                <w:b/>
                <w:bCs/>
                <w:color w:val="000000"/>
              </w:rPr>
              <w:t>Итого:</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до 20</w:t>
            </w:r>
            <w:r w:rsidRPr="00125DE8">
              <w:rPr>
                <w:b/>
                <w:bCs/>
                <w:color w:val="000000"/>
                <w:vertAlign w:val="superscript"/>
              </w:rPr>
              <w:t>*)</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236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428/620</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21 - 30</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256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468/680</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31 - 40</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276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508/740</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nil"/>
              <w:left w:val="nil"/>
              <w:bottom w:val="single" w:sz="12"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300</w:t>
            </w:r>
          </w:p>
        </w:tc>
        <w:tc>
          <w:tcPr>
            <w:tcW w:w="1276" w:type="dxa"/>
            <w:tcBorders>
              <w:top w:val="nil"/>
              <w:left w:val="nil"/>
              <w:bottom w:val="single" w:sz="12"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556/812</w:t>
            </w:r>
          </w:p>
        </w:tc>
      </w:tr>
      <w:tr w:rsidR="003E5469" w:rsidRPr="00125DE8" w:rsidTr="00BA1D69">
        <w:trPr>
          <w:trHeight w:val="534"/>
        </w:trPr>
        <w:tc>
          <w:tcPr>
            <w:tcW w:w="10206" w:type="dxa"/>
            <w:gridSpan w:val="5"/>
            <w:tcBorders>
              <w:top w:val="single" w:sz="12" w:space="0" w:color="auto"/>
              <w:left w:val="single" w:sz="12" w:space="0" w:color="auto"/>
              <w:bottom w:val="single" w:sz="12" w:space="0" w:color="auto"/>
              <w:right w:val="single" w:sz="12" w:space="0" w:color="000000"/>
            </w:tcBorders>
            <w:vAlign w:val="center"/>
          </w:tcPr>
          <w:p w:rsidR="003E5469" w:rsidRPr="00125DE8" w:rsidRDefault="003E5469" w:rsidP="00E93E3C">
            <w:pPr>
              <w:jc w:val="center"/>
              <w:rPr>
                <w:b/>
                <w:bCs/>
                <w:color w:val="000000"/>
              </w:rPr>
            </w:pPr>
            <w:r w:rsidRPr="00125DE8">
              <w:rPr>
                <w:b/>
                <w:bCs/>
                <w:color w:val="000000"/>
              </w:rPr>
              <w:t>2. Инспектирование.</w:t>
            </w:r>
          </w:p>
        </w:tc>
      </w:tr>
      <w:tr w:rsidR="003E5469" w:rsidRPr="00125DE8" w:rsidTr="00E93E3C">
        <w:trPr>
          <w:trHeight w:val="480"/>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lastRenderedPageBreak/>
              <w:t>2.1 Выполнение работ по инспектированию на площадке заявителя (сбор данных, осмотр производственных помещений)  и заключительные мероприятия</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8</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16/24</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24</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48/72</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56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color w:val="000000"/>
              </w:rPr>
            </w:pPr>
            <w:r w:rsidRPr="00125DE8">
              <w:rPr>
                <w:color w:val="000000"/>
              </w:rPr>
              <w:t>112/168</w:t>
            </w:r>
          </w:p>
        </w:tc>
      </w:tr>
      <w:tr w:rsidR="003E5469" w:rsidRPr="00125DE8" w:rsidTr="00BA1D69">
        <w:trPr>
          <w:trHeight w:val="390"/>
        </w:trPr>
        <w:tc>
          <w:tcPr>
            <w:tcW w:w="4560" w:type="dxa"/>
            <w:vMerge/>
            <w:tcBorders>
              <w:top w:val="nil"/>
              <w:left w:val="single" w:sz="12" w:space="0" w:color="auto"/>
              <w:bottom w:val="single" w:sz="18" w:space="0" w:color="auto"/>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8"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nil"/>
              <w:left w:val="nil"/>
              <w:bottom w:val="single" w:sz="18" w:space="0" w:color="auto"/>
              <w:right w:val="single" w:sz="8" w:space="0" w:color="auto"/>
            </w:tcBorders>
            <w:vAlign w:val="center"/>
          </w:tcPr>
          <w:p w:rsidR="003E5469" w:rsidRPr="00125DE8" w:rsidRDefault="003E5469" w:rsidP="00E93E3C">
            <w:pPr>
              <w:jc w:val="center"/>
              <w:rPr>
                <w:color w:val="000000"/>
              </w:rPr>
            </w:pPr>
            <w:r w:rsidRPr="00125DE8">
              <w:rPr>
                <w:color w:val="000000"/>
              </w:rPr>
              <w:t>80</w:t>
            </w:r>
          </w:p>
        </w:tc>
        <w:tc>
          <w:tcPr>
            <w:tcW w:w="1276" w:type="dxa"/>
            <w:tcBorders>
              <w:top w:val="nil"/>
              <w:left w:val="nil"/>
              <w:bottom w:val="single" w:sz="18"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tcBorders>
              <w:top w:val="nil"/>
              <w:left w:val="nil"/>
              <w:bottom w:val="single" w:sz="18" w:space="0" w:color="auto"/>
              <w:right w:val="single" w:sz="12" w:space="0" w:color="auto"/>
            </w:tcBorders>
            <w:vAlign w:val="center"/>
          </w:tcPr>
          <w:p w:rsidR="003E5469" w:rsidRPr="00125DE8" w:rsidRDefault="003E5469" w:rsidP="00E93E3C">
            <w:pPr>
              <w:jc w:val="center"/>
              <w:rPr>
                <w:color w:val="000000"/>
              </w:rPr>
            </w:pPr>
            <w:r w:rsidRPr="00125DE8">
              <w:rPr>
                <w:color w:val="000000"/>
              </w:rPr>
              <w:t>160/240</w:t>
            </w:r>
          </w:p>
        </w:tc>
      </w:tr>
      <w:tr w:rsidR="003E5469" w:rsidRPr="00125DE8" w:rsidTr="00BA1D69">
        <w:trPr>
          <w:trHeight w:val="465"/>
        </w:trPr>
        <w:tc>
          <w:tcPr>
            <w:tcW w:w="4560" w:type="dxa"/>
            <w:vMerge w:val="restart"/>
            <w:tcBorders>
              <w:top w:val="single" w:sz="18" w:space="0" w:color="auto"/>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r w:rsidRPr="00125DE8">
              <w:rPr>
                <w:b/>
                <w:bCs/>
                <w:color w:val="000000"/>
              </w:rPr>
              <w:t>Итого:</w:t>
            </w:r>
          </w:p>
        </w:tc>
        <w:tc>
          <w:tcPr>
            <w:tcW w:w="1418" w:type="dxa"/>
            <w:tcBorders>
              <w:top w:val="single" w:sz="18" w:space="0" w:color="auto"/>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до 20</w:t>
            </w:r>
            <w:r w:rsidRPr="00125DE8">
              <w:rPr>
                <w:b/>
                <w:bCs/>
                <w:color w:val="000000"/>
                <w:vertAlign w:val="superscript"/>
              </w:rPr>
              <w:t>*)</w:t>
            </w:r>
          </w:p>
        </w:tc>
        <w:tc>
          <w:tcPr>
            <w:tcW w:w="1417" w:type="dxa"/>
            <w:tcBorders>
              <w:top w:val="single" w:sz="18" w:space="0" w:color="auto"/>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8</w:t>
            </w:r>
          </w:p>
        </w:tc>
        <w:tc>
          <w:tcPr>
            <w:tcW w:w="1276" w:type="dxa"/>
            <w:tcBorders>
              <w:top w:val="single" w:sz="18" w:space="0" w:color="auto"/>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2/3</w:t>
            </w:r>
          </w:p>
        </w:tc>
        <w:tc>
          <w:tcPr>
            <w:tcW w:w="1535" w:type="dxa"/>
            <w:tcBorders>
              <w:top w:val="single" w:sz="18" w:space="0" w:color="auto"/>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16/24</w:t>
            </w: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single" w:sz="8" w:space="0" w:color="auto"/>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21 - 30</w:t>
            </w:r>
          </w:p>
        </w:tc>
        <w:tc>
          <w:tcPr>
            <w:tcW w:w="1417" w:type="dxa"/>
            <w:tcBorders>
              <w:top w:val="single" w:sz="8" w:space="0" w:color="auto"/>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24</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2/3</w:t>
            </w:r>
          </w:p>
        </w:tc>
        <w:tc>
          <w:tcPr>
            <w:tcW w:w="1535" w:type="dxa"/>
            <w:tcBorders>
              <w:top w:val="single" w:sz="8" w:space="0" w:color="auto"/>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48/72</w:t>
            </w: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31 - 40</w:t>
            </w:r>
          </w:p>
        </w:tc>
        <w:tc>
          <w:tcPr>
            <w:tcW w:w="1417"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56</w:t>
            </w:r>
          </w:p>
        </w:tc>
        <w:tc>
          <w:tcPr>
            <w:tcW w:w="1276" w:type="dxa"/>
            <w:tcBorders>
              <w:top w:val="nil"/>
              <w:left w:val="nil"/>
              <w:bottom w:val="single" w:sz="8"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2/3</w:t>
            </w:r>
          </w:p>
        </w:tc>
        <w:tc>
          <w:tcPr>
            <w:tcW w:w="1535" w:type="dxa"/>
            <w:tcBorders>
              <w:top w:val="nil"/>
              <w:left w:val="nil"/>
              <w:bottom w:val="single" w:sz="8"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112/168</w:t>
            </w:r>
          </w:p>
        </w:tc>
      </w:tr>
      <w:tr w:rsidR="003E5469" w:rsidRPr="00125DE8" w:rsidTr="00BA1D69">
        <w:trPr>
          <w:trHeight w:val="390"/>
        </w:trPr>
        <w:tc>
          <w:tcPr>
            <w:tcW w:w="4560" w:type="dxa"/>
            <w:vMerge/>
            <w:tcBorders>
              <w:top w:val="single" w:sz="12" w:space="0" w:color="000000"/>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nil"/>
              <w:left w:val="nil"/>
              <w:bottom w:val="single" w:sz="12"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80</w:t>
            </w:r>
          </w:p>
        </w:tc>
        <w:tc>
          <w:tcPr>
            <w:tcW w:w="1276" w:type="dxa"/>
            <w:tcBorders>
              <w:top w:val="nil"/>
              <w:left w:val="nil"/>
              <w:bottom w:val="single" w:sz="12" w:space="0" w:color="auto"/>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2/3</w:t>
            </w:r>
          </w:p>
        </w:tc>
        <w:tc>
          <w:tcPr>
            <w:tcW w:w="1535" w:type="dxa"/>
            <w:tcBorders>
              <w:top w:val="nil"/>
              <w:left w:val="nil"/>
              <w:bottom w:val="single" w:sz="12"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160/240</w:t>
            </w:r>
          </w:p>
        </w:tc>
      </w:tr>
      <w:tr w:rsidR="003E5469" w:rsidRPr="00125DE8" w:rsidTr="00BA1D69">
        <w:trPr>
          <w:trHeight w:val="603"/>
        </w:trPr>
        <w:tc>
          <w:tcPr>
            <w:tcW w:w="10206" w:type="dxa"/>
            <w:gridSpan w:val="5"/>
            <w:tcBorders>
              <w:top w:val="single" w:sz="12" w:space="0" w:color="auto"/>
              <w:left w:val="single" w:sz="12" w:space="0" w:color="auto"/>
              <w:bottom w:val="single" w:sz="12" w:space="0" w:color="auto"/>
              <w:right w:val="single" w:sz="12" w:space="0" w:color="000000"/>
            </w:tcBorders>
            <w:vAlign w:val="center"/>
          </w:tcPr>
          <w:p w:rsidR="003E5469" w:rsidRPr="00125DE8" w:rsidRDefault="003E5469" w:rsidP="00E93E3C">
            <w:pPr>
              <w:jc w:val="both"/>
              <w:rPr>
                <w:b/>
                <w:bCs/>
                <w:color w:val="000000"/>
              </w:rPr>
            </w:pPr>
            <w:r w:rsidRPr="00125DE8">
              <w:rPr>
                <w:b/>
                <w:bCs/>
                <w:color w:val="000000"/>
              </w:rPr>
              <w:t>3. Подготовка итогового инспекционного отчета по результатам выездного/документарного</w:t>
            </w:r>
            <w:r w:rsidRPr="00125DE8">
              <w:rPr>
                <w:b/>
                <w:bCs/>
                <w:color w:val="000000"/>
                <w:vertAlign w:val="superscript"/>
              </w:rPr>
              <w:t>**)</w:t>
            </w:r>
            <w:r w:rsidRPr="00125DE8">
              <w:rPr>
                <w:b/>
                <w:bCs/>
                <w:color w:val="000000"/>
              </w:rPr>
              <w:t xml:space="preserve"> инспектирования </w:t>
            </w:r>
          </w:p>
        </w:tc>
      </w:tr>
      <w:tr w:rsidR="003E5469" w:rsidRPr="00125DE8" w:rsidTr="00BA1D69">
        <w:trPr>
          <w:trHeight w:val="529"/>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t>3.1  обработка и анализ результатов инспектирования с целью подготовки инспекционного отчета</w:t>
            </w:r>
            <w:r w:rsidRPr="00125DE8">
              <w:rPr>
                <w:rFonts w:ascii="Calibri" w:hAnsi="Calibri" w:cs="Calibri"/>
                <w:b/>
                <w:bCs/>
                <w:color w:val="000000"/>
              </w:rPr>
              <w:t xml:space="preserve"> </w:t>
            </w:r>
            <w:r w:rsidRPr="00125DE8">
              <w:rPr>
                <w:b/>
                <w:bCs/>
                <w:color w:val="000000"/>
              </w:rPr>
              <w:t>по результатам выездного/документарного инспектирования.</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80</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2/3</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131E15">
            <w:pPr>
              <w:jc w:val="center"/>
              <w:rPr>
                <w:color w:val="000000"/>
              </w:rPr>
            </w:pPr>
            <w:r w:rsidRPr="00125DE8">
              <w:rPr>
                <w:color w:val="000000"/>
              </w:rPr>
              <w:t>160/240</w:t>
            </w:r>
          </w:p>
        </w:tc>
      </w:tr>
      <w:tr w:rsidR="003E5469" w:rsidRPr="00125DE8" w:rsidTr="00BA1D69">
        <w:trPr>
          <w:trHeight w:val="551"/>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531"/>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539"/>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391"/>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t>3.2 Составление итогового инспекционного отчета по результатам инспектирования.</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32</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32</w:t>
            </w:r>
          </w:p>
        </w:tc>
      </w:tr>
      <w:tr w:rsidR="003E5469" w:rsidRPr="00125DE8" w:rsidTr="00BA1D69">
        <w:trPr>
          <w:trHeight w:val="441"/>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405"/>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398"/>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673"/>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jc w:val="both"/>
              <w:rPr>
                <w:b/>
                <w:bCs/>
                <w:color w:val="000000"/>
              </w:rPr>
            </w:pPr>
            <w:r w:rsidRPr="00125DE8">
              <w:rPr>
                <w:b/>
                <w:bCs/>
                <w:color w:val="000000"/>
              </w:rPr>
              <w:t>3.3 Формирование пакета документов по результатам инспектирования и передача их в Министерство промышленности и торговли Российской Федерации и направление заявителю итогового инспекционного отчета по результатам инспектирования.</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до 20</w:t>
            </w:r>
            <w:r w:rsidRPr="00125DE8">
              <w:rPr>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E93E3C">
            <w:pPr>
              <w:jc w:val="center"/>
              <w:rPr>
                <w:color w:val="000000"/>
              </w:rPr>
            </w:pPr>
            <w:r w:rsidRPr="00125DE8">
              <w:rPr>
                <w:color w:val="000000"/>
              </w:rPr>
              <w:t>24</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E93E3C">
            <w:pPr>
              <w:jc w:val="center"/>
              <w:rPr>
                <w:color w:val="000000"/>
              </w:rPr>
            </w:pPr>
            <w:r w:rsidRPr="00125DE8">
              <w:rPr>
                <w:color w:val="000000"/>
              </w:rPr>
              <w:t>24</w:t>
            </w:r>
          </w:p>
        </w:tc>
      </w:tr>
      <w:tr w:rsidR="003E5469" w:rsidRPr="00125DE8" w:rsidTr="00BA1D69">
        <w:trPr>
          <w:trHeight w:val="681"/>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678"/>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rPr>
            </w:pPr>
            <w:r w:rsidRPr="00125DE8">
              <w:rPr>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BA1D69">
        <w:trPr>
          <w:trHeight w:val="675"/>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color w:val="000000"/>
              </w:rPr>
            </w:pPr>
          </w:p>
        </w:tc>
      </w:tr>
      <w:tr w:rsidR="003E5469" w:rsidRPr="00125DE8" w:rsidTr="00E93E3C">
        <w:trPr>
          <w:trHeight w:val="337"/>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sz w:val="24"/>
                <w:szCs w:val="24"/>
              </w:rPr>
            </w:pPr>
            <w:r w:rsidRPr="00125DE8">
              <w:rPr>
                <w:b/>
                <w:bCs/>
                <w:color w:val="000000"/>
                <w:sz w:val="24"/>
                <w:szCs w:val="24"/>
              </w:rPr>
              <w:t>Итого</w:t>
            </w: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до 20</w:t>
            </w:r>
            <w:r w:rsidRPr="00125DE8">
              <w:rPr>
                <w:b/>
                <w:bCs/>
                <w:color w:val="000000"/>
                <w:vertAlign w:val="superscript"/>
              </w:rPr>
              <w:t>*)</w:t>
            </w:r>
          </w:p>
        </w:tc>
        <w:tc>
          <w:tcPr>
            <w:tcW w:w="1417" w:type="dxa"/>
            <w:vMerge w:val="restart"/>
            <w:tcBorders>
              <w:top w:val="nil"/>
              <w:left w:val="single" w:sz="8" w:space="0" w:color="auto"/>
              <w:bottom w:val="single" w:sz="12" w:space="0" w:color="000000"/>
              <w:right w:val="single" w:sz="8" w:space="0" w:color="auto"/>
            </w:tcBorders>
            <w:vAlign w:val="center"/>
          </w:tcPr>
          <w:p w:rsidR="003E5469" w:rsidRPr="00125DE8" w:rsidRDefault="003E5469" w:rsidP="00131E15">
            <w:pPr>
              <w:jc w:val="center"/>
              <w:rPr>
                <w:b/>
                <w:bCs/>
                <w:color w:val="000000"/>
              </w:rPr>
            </w:pPr>
            <w:r w:rsidRPr="00125DE8">
              <w:rPr>
                <w:b/>
                <w:bCs/>
                <w:color w:val="000000"/>
              </w:rPr>
              <w:t>136</w:t>
            </w:r>
          </w:p>
        </w:tc>
        <w:tc>
          <w:tcPr>
            <w:tcW w:w="1276" w:type="dxa"/>
            <w:vMerge w:val="restart"/>
            <w:tcBorders>
              <w:top w:val="nil"/>
              <w:left w:val="single" w:sz="8" w:space="0" w:color="auto"/>
              <w:bottom w:val="single" w:sz="12" w:space="0" w:color="000000"/>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1(2/3)</w:t>
            </w:r>
          </w:p>
        </w:tc>
        <w:tc>
          <w:tcPr>
            <w:tcW w:w="1535" w:type="dxa"/>
            <w:vMerge w:val="restart"/>
            <w:tcBorders>
              <w:top w:val="nil"/>
              <w:left w:val="single" w:sz="8" w:space="0" w:color="auto"/>
              <w:bottom w:val="single" w:sz="12" w:space="0" w:color="000000"/>
              <w:right w:val="single" w:sz="12" w:space="0" w:color="auto"/>
            </w:tcBorders>
            <w:vAlign w:val="center"/>
          </w:tcPr>
          <w:p w:rsidR="003E5469" w:rsidRPr="00125DE8" w:rsidRDefault="003E5469" w:rsidP="00131E15">
            <w:pPr>
              <w:jc w:val="center"/>
              <w:rPr>
                <w:b/>
                <w:bCs/>
                <w:color w:val="000000"/>
              </w:rPr>
            </w:pPr>
            <w:r w:rsidRPr="00125DE8">
              <w:rPr>
                <w:b/>
                <w:bCs/>
                <w:color w:val="000000"/>
              </w:rPr>
              <w:t>216/296</w:t>
            </w: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sz w:val="24"/>
                <w:szCs w:val="24"/>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21 - 30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b/>
                <w:bCs/>
                <w:color w:val="000000"/>
              </w:rPr>
            </w:pP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sz w:val="24"/>
                <w:szCs w:val="24"/>
              </w:rPr>
            </w:pPr>
          </w:p>
        </w:tc>
        <w:tc>
          <w:tcPr>
            <w:tcW w:w="1418" w:type="dxa"/>
            <w:tcBorders>
              <w:top w:val="nil"/>
              <w:left w:val="nil"/>
              <w:bottom w:val="single" w:sz="8"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31 - 40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b/>
                <w:bCs/>
                <w:color w:val="000000"/>
              </w:rPr>
            </w:pPr>
          </w:p>
        </w:tc>
      </w:tr>
      <w:tr w:rsidR="003E5469" w:rsidRPr="00125DE8" w:rsidTr="00E93E3C">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E93E3C">
            <w:pPr>
              <w:rPr>
                <w:b/>
                <w:bCs/>
                <w:color w:val="000000"/>
                <w:sz w:val="24"/>
                <w:szCs w:val="24"/>
              </w:rPr>
            </w:pPr>
          </w:p>
        </w:tc>
        <w:tc>
          <w:tcPr>
            <w:tcW w:w="1418" w:type="dxa"/>
            <w:tcBorders>
              <w:top w:val="nil"/>
              <w:left w:val="nil"/>
              <w:bottom w:val="single" w:sz="12" w:space="0" w:color="auto"/>
              <w:right w:val="single" w:sz="8"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276" w:type="dxa"/>
            <w:vMerge/>
            <w:tcBorders>
              <w:top w:val="nil"/>
              <w:left w:val="single" w:sz="8" w:space="0" w:color="auto"/>
              <w:bottom w:val="single" w:sz="12" w:space="0" w:color="000000"/>
              <w:right w:val="single" w:sz="8" w:space="0" w:color="auto"/>
            </w:tcBorders>
            <w:vAlign w:val="center"/>
          </w:tcPr>
          <w:p w:rsidR="003E5469" w:rsidRPr="00125DE8" w:rsidRDefault="003E5469" w:rsidP="00E93E3C">
            <w:pPr>
              <w:rPr>
                <w:b/>
                <w:bCs/>
                <w:color w:val="000000"/>
              </w:rPr>
            </w:pPr>
          </w:p>
        </w:tc>
        <w:tc>
          <w:tcPr>
            <w:tcW w:w="1535" w:type="dxa"/>
            <w:vMerge/>
            <w:tcBorders>
              <w:top w:val="nil"/>
              <w:left w:val="single" w:sz="8" w:space="0" w:color="auto"/>
              <w:bottom w:val="single" w:sz="12" w:space="0" w:color="000000"/>
              <w:right w:val="single" w:sz="12" w:space="0" w:color="auto"/>
            </w:tcBorders>
            <w:vAlign w:val="center"/>
          </w:tcPr>
          <w:p w:rsidR="003E5469" w:rsidRPr="00125DE8" w:rsidRDefault="003E5469" w:rsidP="00E93E3C">
            <w:pPr>
              <w:rPr>
                <w:b/>
                <w:bCs/>
                <w:color w:val="000000"/>
              </w:rPr>
            </w:pPr>
          </w:p>
        </w:tc>
      </w:tr>
      <w:tr w:rsidR="003E5469" w:rsidRPr="00125DE8" w:rsidTr="00033197">
        <w:trPr>
          <w:trHeight w:val="275"/>
        </w:trPr>
        <w:tc>
          <w:tcPr>
            <w:tcW w:w="4560" w:type="dxa"/>
            <w:vMerge w:val="restart"/>
            <w:tcBorders>
              <w:top w:val="nil"/>
              <w:left w:val="single" w:sz="12" w:space="0" w:color="auto"/>
              <w:bottom w:val="single" w:sz="12" w:space="0" w:color="000000"/>
              <w:right w:val="single" w:sz="8" w:space="0" w:color="auto"/>
            </w:tcBorders>
            <w:vAlign w:val="center"/>
          </w:tcPr>
          <w:p w:rsidR="003E5469" w:rsidRPr="00125DE8" w:rsidRDefault="003E5469" w:rsidP="004B667D">
            <w:pPr>
              <w:rPr>
                <w:b/>
                <w:bCs/>
                <w:color w:val="000000"/>
                <w:sz w:val="24"/>
                <w:szCs w:val="24"/>
              </w:rPr>
            </w:pPr>
            <w:r w:rsidRPr="00125DE8">
              <w:rPr>
                <w:b/>
                <w:bCs/>
                <w:color w:val="000000"/>
                <w:sz w:val="24"/>
                <w:szCs w:val="24"/>
              </w:rPr>
              <w:t>ВСЕГО:</w:t>
            </w:r>
          </w:p>
        </w:tc>
        <w:tc>
          <w:tcPr>
            <w:tcW w:w="1418"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до 20</w:t>
            </w:r>
            <w:r w:rsidRPr="00125DE8">
              <w:rPr>
                <w:b/>
                <w:bCs/>
                <w:color w:val="000000"/>
                <w:vertAlign w:val="superscript"/>
              </w:rPr>
              <w:t>*)</w:t>
            </w:r>
          </w:p>
        </w:tc>
        <w:tc>
          <w:tcPr>
            <w:tcW w:w="1417" w:type="dxa"/>
            <w:tcBorders>
              <w:top w:val="nil"/>
              <w:left w:val="nil"/>
              <w:bottom w:val="single" w:sz="8" w:space="0" w:color="auto"/>
              <w:right w:val="single" w:sz="8" w:space="0" w:color="auto"/>
            </w:tcBorders>
            <w:vAlign w:val="bottom"/>
          </w:tcPr>
          <w:p w:rsidR="003E5469" w:rsidRPr="00125DE8" w:rsidRDefault="003E5469" w:rsidP="004B667D">
            <w:pPr>
              <w:jc w:val="center"/>
              <w:rPr>
                <w:b/>
                <w:bCs/>
                <w:color w:val="000000"/>
              </w:rPr>
            </w:pPr>
            <w:r w:rsidRPr="00125DE8">
              <w:rPr>
                <w:b/>
                <w:bCs/>
                <w:color w:val="000000"/>
              </w:rPr>
              <w:t>380</w:t>
            </w:r>
          </w:p>
        </w:tc>
        <w:tc>
          <w:tcPr>
            <w:tcW w:w="1276"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bottom"/>
          </w:tcPr>
          <w:p w:rsidR="003E5469" w:rsidRPr="00125DE8" w:rsidRDefault="003E5469" w:rsidP="004B667D">
            <w:pPr>
              <w:jc w:val="center"/>
              <w:rPr>
                <w:b/>
                <w:bCs/>
                <w:color w:val="000000"/>
              </w:rPr>
            </w:pPr>
            <w:r w:rsidRPr="00125DE8">
              <w:rPr>
                <w:b/>
                <w:bCs/>
                <w:color w:val="000000"/>
              </w:rPr>
              <w:t>660/940</w:t>
            </w:r>
          </w:p>
        </w:tc>
      </w:tr>
      <w:tr w:rsidR="003E5469" w:rsidRPr="00125DE8" w:rsidTr="00033197">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4B667D">
            <w:pPr>
              <w:rPr>
                <w:b/>
                <w:bCs/>
                <w:color w:val="000000"/>
                <w:sz w:val="24"/>
                <w:szCs w:val="24"/>
              </w:rPr>
            </w:pPr>
          </w:p>
        </w:tc>
        <w:tc>
          <w:tcPr>
            <w:tcW w:w="1418"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21 - 30</w:t>
            </w:r>
          </w:p>
        </w:tc>
        <w:tc>
          <w:tcPr>
            <w:tcW w:w="1417" w:type="dxa"/>
            <w:tcBorders>
              <w:top w:val="nil"/>
              <w:left w:val="nil"/>
              <w:bottom w:val="single" w:sz="8" w:space="0" w:color="auto"/>
              <w:right w:val="single" w:sz="8" w:space="0" w:color="auto"/>
            </w:tcBorders>
            <w:vAlign w:val="bottom"/>
          </w:tcPr>
          <w:p w:rsidR="003E5469" w:rsidRPr="00125DE8" w:rsidRDefault="003E5469" w:rsidP="004B667D">
            <w:pPr>
              <w:jc w:val="center"/>
              <w:rPr>
                <w:b/>
                <w:bCs/>
                <w:color w:val="000000"/>
              </w:rPr>
            </w:pPr>
            <w:r w:rsidRPr="00125DE8">
              <w:rPr>
                <w:b/>
                <w:bCs/>
                <w:color w:val="000000"/>
              </w:rPr>
              <w:t>416</w:t>
            </w:r>
          </w:p>
        </w:tc>
        <w:tc>
          <w:tcPr>
            <w:tcW w:w="1276"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bottom"/>
          </w:tcPr>
          <w:p w:rsidR="003E5469" w:rsidRPr="00125DE8" w:rsidRDefault="003E5469" w:rsidP="004B667D">
            <w:pPr>
              <w:jc w:val="center"/>
              <w:rPr>
                <w:b/>
                <w:bCs/>
                <w:color w:val="000000"/>
              </w:rPr>
            </w:pPr>
            <w:r w:rsidRPr="00125DE8">
              <w:rPr>
                <w:b/>
                <w:bCs/>
                <w:color w:val="000000"/>
              </w:rPr>
              <w:t>732/1048</w:t>
            </w:r>
          </w:p>
        </w:tc>
      </w:tr>
      <w:tr w:rsidR="003E5469" w:rsidRPr="00125DE8" w:rsidTr="00033197">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4B667D">
            <w:pPr>
              <w:rPr>
                <w:b/>
                <w:bCs/>
                <w:color w:val="000000"/>
                <w:sz w:val="24"/>
                <w:szCs w:val="24"/>
              </w:rPr>
            </w:pPr>
          </w:p>
        </w:tc>
        <w:tc>
          <w:tcPr>
            <w:tcW w:w="1418"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31 - 40</w:t>
            </w:r>
          </w:p>
        </w:tc>
        <w:tc>
          <w:tcPr>
            <w:tcW w:w="1417" w:type="dxa"/>
            <w:tcBorders>
              <w:top w:val="nil"/>
              <w:left w:val="nil"/>
              <w:bottom w:val="single" w:sz="8" w:space="0" w:color="auto"/>
              <w:right w:val="single" w:sz="8" w:space="0" w:color="auto"/>
            </w:tcBorders>
            <w:vAlign w:val="bottom"/>
          </w:tcPr>
          <w:p w:rsidR="003E5469" w:rsidRPr="00125DE8" w:rsidRDefault="003E5469" w:rsidP="004B667D">
            <w:pPr>
              <w:jc w:val="center"/>
              <w:rPr>
                <w:b/>
                <w:bCs/>
                <w:color w:val="000000"/>
              </w:rPr>
            </w:pPr>
            <w:r w:rsidRPr="00125DE8">
              <w:rPr>
                <w:b/>
                <w:bCs/>
                <w:color w:val="000000"/>
              </w:rPr>
              <w:t>468</w:t>
            </w:r>
          </w:p>
        </w:tc>
        <w:tc>
          <w:tcPr>
            <w:tcW w:w="1276" w:type="dxa"/>
            <w:tcBorders>
              <w:top w:val="nil"/>
              <w:left w:val="nil"/>
              <w:bottom w:val="single" w:sz="8"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1(2/3)</w:t>
            </w:r>
          </w:p>
        </w:tc>
        <w:tc>
          <w:tcPr>
            <w:tcW w:w="1535" w:type="dxa"/>
            <w:tcBorders>
              <w:top w:val="nil"/>
              <w:left w:val="nil"/>
              <w:bottom w:val="single" w:sz="8" w:space="0" w:color="auto"/>
              <w:right w:val="single" w:sz="12" w:space="0" w:color="auto"/>
            </w:tcBorders>
            <w:vAlign w:val="bottom"/>
          </w:tcPr>
          <w:p w:rsidR="003E5469" w:rsidRPr="00125DE8" w:rsidRDefault="003E5469" w:rsidP="004B667D">
            <w:pPr>
              <w:jc w:val="center"/>
              <w:rPr>
                <w:b/>
                <w:bCs/>
                <w:color w:val="000000"/>
              </w:rPr>
            </w:pPr>
            <w:r w:rsidRPr="00125DE8">
              <w:rPr>
                <w:b/>
                <w:bCs/>
                <w:color w:val="000000"/>
              </w:rPr>
              <w:t>836/1204</w:t>
            </w:r>
          </w:p>
        </w:tc>
      </w:tr>
      <w:tr w:rsidR="003E5469" w:rsidRPr="00125DE8" w:rsidTr="00033197">
        <w:trPr>
          <w:trHeight w:val="390"/>
        </w:trPr>
        <w:tc>
          <w:tcPr>
            <w:tcW w:w="4560" w:type="dxa"/>
            <w:vMerge/>
            <w:tcBorders>
              <w:top w:val="nil"/>
              <w:left w:val="single" w:sz="12" w:space="0" w:color="auto"/>
              <w:bottom w:val="single" w:sz="12" w:space="0" w:color="000000"/>
              <w:right w:val="single" w:sz="8" w:space="0" w:color="auto"/>
            </w:tcBorders>
            <w:vAlign w:val="center"/>
          </w:tcPr>
          <w:p w:rsidR="003E5469" w:rsidRPr="00125DE8" w:rsidRDefault="003E5469" w:rsidP="004B667D">
            <w:pPr>
              <w:rPr>
                <w:b/>
                <w:bCs/>
                <w:color w:val="000000"/>
                <w:sz w:val="24"/>
                <w:szCs w:val="24"/>
              </w:rPr>
            </w:pPr>
          </w:p>
        </w:tc>
        <w:tc>
          <w:tcPr>
            <w:tcW w:w="1418" w:type="dxa"/>
            <w:tcBorders>
              <w:top w:val="nil"/>
              <w:left w:val="nil"/>
              <w:bottom w:val="single" w:sz="12"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41 - 50</w:t>
            </w:r>
          </w:p>
        </w:tc>
        <w:tc>
          <w:tcPr>
            <w:tcW w:w="1417" w:type="dxa"/>
            <w:tcBorders>
              <w:top w:val="nil"/>
              <w:left w:val="nil"/>
              <w:bottom w:val="single" w:sz="12" w:space="0" w:color="auto"/>
              <w:right w:val="single" w:sz="8" w:space="0" w:color="auto"/>
            </w:tcBorders>
            <w:vAlign w:val="bottom"/>
          </w:tcPr>
          <w:p w:rsidR="003E5469" w:rsidRPr="00125DE8" w:rsidRDefault="003E5469" w:rsidP="004B667D">
            <w:pPr>
              <w:jc w:val="center"/>
              <w:rPr>
                <w:b/>
                <w:bCs/>
                <w:color w:val="000000"/>
              </w:rPr>
            </w:pPr>
            <w:r w:rsidRPr="00125DE8">
              <w:rPr>
                <w:b/>
                <w:bCs/>
                <w:color w:val="000000"/>
              </w:rPr>
              <w:t>516</w:t>
            </w:r>
          </w:p>
        </w:tc>
        <w:tc>
          <w:tcPr>
            <w:tcW w:w="1276" w:type="dxa"/>
            <w:tcBorders>
              <w:top w:val="nil"/>
              <w:left w:val="nil"/>
              <w:bottom w:val="single" w:sz="12" w:space="0" w:color="auto"/>
              <w:right w:val="single" w:sz="8" w:space="0" w:color="auto"/>
            </w:tcBorders>
            <w:vAlign w:val="center"/>
          </w:tcPr>
          <w:p w:rsidR="003E5469" w:rsidRPr="00125DE8" w:rsidRDefault="003E5469" w:rsidP="004B667D">
            <w:pPr>
              <w:jc w:val="center"/>
              <w:rPr>
                <w:b/>
                <w:bCs/>
                <w:color w:val="000000"/>
              </w:rPr>
            </w:pPr>
            <w:r w:rsidRPr="00125DE8">
              <w:rPr>
                <w:b/>
                <w:bCs/>
                <w:color w:val="000000"/>
              </w:rPr>
              <w:t>1(2/3)</w:t>
            </w:r>
          </w:p>
        </w:tc>
        <w:tc>
          <w:tcPr>
            <w:tcW w:w="1535" w:type="dxa"/>
            <w:tcBorders>
              <w:top w:val="nil"/>
              <w:left w:val="nil"/>
              <w:bottom w:val="single" w:sz="12" w:space="0" w:color="auto"/>
              <w:right w:val="single" w:sz="12" w:space="0" w:color="auto"/>
            </w:tcBorders>
            <w:vAlign w:val="bottom"/>
          </w:tcPr>
          <w:p w:rsidR="003E5469" w:rsidRPr="00125DE8" w:rsidRDefault="003E5469" w:rsidP="004B667D">
            <w:pPr>
              <w:jc w:val="center"/>
              <w:rPr>
                <w:b/>
                <w:bCs/>
                <w:color w:val="000000"/>
              </w:rPr>
            </w:pPr>
            <w:r w:rsidRPr="00125DE8">
              <w:rPr>
                <w:b/>
                <w:bCs/>
                <w:color w:val="000000"/>
              </w:rPr>
              <w:t>932/1348</w:t>
            </w:r>
          </w:p>
        </w:tc>
      </w:tr>
    </w:tbl>
    <w:p w:rsidR="003E5469" w:rsidRPr="00125DE8" w:rsidRDefault="003E5469" w:rsidP="00B166BA">
      <w:pPr>
        <w:widowControl w:val="0"/>
        <w:ind w:firstLine="567"/>
        <w:jc w:val="both"/>
        <w:rPr>
          <w:color w:val="000000"/>
          <w:sz w:val="18"/>
          <w:szCs w:val="18"/>
        </w:rPr>
      </w:pPr>
    </w:p>
    <w:p w:rsidR="003E5469" w:rsidRPr="00125DE8" w:rsidRDefault="003E5469" w:rsidP="00B166BA">
      <w:pPr>
        <w:widowControl w:val="0"/>
        <w:ind w:firstLine="567"/>
        <w:jc w:val="both"/>
        <w:rPr>
          <w:color w:val="000000"/>
          <w:sz w:val="24"/>
          <w:szCs w:val="24"/>
        </w:rPr>
      </w:pPr>
      <w:r w:rsidRPr="00125DE8">
        <w:rPr>
          <w:color w:val="000000"/>
          <w:sz w:val="24"/>
          <w:szCs w:val="24"/>
        </w:rPr>
        <w:t>*) использование количества процедур до 20-ти применимо только в ходе последующего инспектирования производителей лекарственных средств с учетом представленных корректирующих и предупреждающих действий.</w:t>
      </w:r>
    </w:p>
    <w:p w:rsidR="003E5469" w:rsidRPr="00125DE8" w:rsidRDefault="003E5469" w:rsidP="009C3E31">
      <w:pPr>
        <w:widowControl w:val="0"/>
        <w:ind w:firstLine="567"/>
        <w:jc w:val="both"/>
      </w:pPr>
      <w:r w:rsidRPr="00125DE8">
        <w:rPr>
          <w:color w:val="000000"/>
          <w:sz w:val="24"/>
          <w:szCs w:val="24"/>
        </w:rPr>
        <w:t xml:space="preserve">**) Документарное инспектирование производится при последующем инспектировании производителей лекарственных средств, только по решению уполномоченного учреждения, с учетом представленных корректирующих и предупреждающих действий. </w:t>
      </w: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Default="003E5469" w:rsidP="00B166BA">
      <w:pPr>
        <w:ind w:left="5103" w:firstLine="567"/>
        <w:jc w:val="center"/>
      </w:pPr>
    </w:p>
    <w:p w:rsidR="003E5469" w:rsidRPr="00125DE8" w:rsidRDefault="003E5469" w:rsidP="00887E81">
      <w:pPr>
        <w:ind w:left="5103" w:firstLine="567"/>
        <w:jc w:val="right"/>
      </w:pPr>
      <w:r w:rsidRPr="00125DE8">
        <w:lastRenderedPageBreak/>
        <w:t>Приложение № 2</w:t>
      </w:r>
    </w:p>
    <w:p w:rsidR="003E5469" w:rsidRPr="00125DE8" w:rsidRDefault="003E5469" w:rsidP="00887E81">
      <w:pPr>
        <w:ind w:left="5103"/>
        <w:jc w:val="right"/>
      </w:pPr>
      <w:r w:rsidRPr="00125DE8">
        <w:t xml:space="preserve">к Методике расчета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утвержденной приказом </w:t>
      </w:r>
      <w:proofErr w:type="spellStart"/>
      <w:r w:rsidRPr="00125DE8">
        <w:t>Россельхознадзора</w:t>
      </w:r>
      <w:proofErr w:type="spellEnd"/>
    </w:p>
    <w:p w:rsidR="003E5469" w:rsidRPr="00125DE8" w:rsidRDefault="003E5469" w:rsidP="00887E81">
      <w:pPr>
        <w:ind w:left="5103"/>
        <w:jc w:val="right"/>
      </w:pPr>
      <w:r w:rsidRPr="00125DE8">
        <w:t>от ____ № _____</w:t>
      </w:r>
    </w:p>
    <w:p w:rsidR="003E5469" w:rsidRPr="00125DE8" w:rsidRDefault="003E5469" w:rsidP="00B166BA">
      <w:pPr>
        <w:ind w:left="5103"/>
        <w:jc w:val="center"/>
      </w:pPr>
    </w:p>
    <w:p w:rsidR="003E5469" w:rsidRPr="00125DE8" w:rsidRDefault="003E5469" w:rsidP="00B166BA">
      <w:pPr>
        <w:jc w:val="center"/>
      </w:pPr>
      <w:r w:rsidRPr="00125DE8">
        <w:t>Перечень процедур (работ), выполняемых в ходе оказания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p>
    <w:p w:rsidR="003E5469" w:rsidRPr="00125DE8" w:rsidRDefault="003E5469" w:rsidP="00B166BA">
      <w:pPr>
        <w:jc w:val="center"/>
      </w:pPr>
    </w:p>
    <w:p w:rsidR="003E5469" w:rsidRPr="00125DE8" w:rsidRDefault="003E5469" w:rsidP="00B166BA">
      <w:pPr>
        <w:jc w:val="cente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9725"/>
      </w:tblGrid>
      <w:tr w:rsidR="003E5469" w:rsidRPr="00125DE8" w:rsidTr="00E93E3C">
        <w:tc>
          <w:tcPr>
            <w:tcW w:w="10201" w:type="dxa"/>
            <w:gridSpan w:val="2"/>
          </w:tcPr>
          <w:p w:rsidR="003E5469" w:rsidRPr="00125DE8" w:rsidRDefault="003E5469" w:rsidP="00E93E3C">
            <w:pPr>
              <w:jc w:val="both"/>
              <w:rPr>
                <w:bCs/>
                <w:color w:val="000000"/>
                <w:sz w:val="26"/>
                <w:szCs w:val="26"/>
              </w:rPr>
            </w:pPr>
            <w:r w:rsidRPr="00125DE8">
              <w:rPr>
                <w:bCs/>
                <w:color w:val="000000"/>
                <w:sz w:val="26"/>
                <w:szCs w:val="26"/>
              </w:rPr>
              <w:t>Процедуры выездного/документарного**) инспектирования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инспектирование)</w:t>
            </w:r>
          </w:p>
        </w:tc>
      </w:tr>
      <w:tr w:rsidR="003E5469" w:rsidRPr="00125DE8" w:rsidTr="00E93E3C">
        <w:tc>
          <w:tcPr>
            <w:tcW w:w="10201" w:type="dxa"/>
            <w:gridSpan w:val="2"/>
          </w:tcPr>
          <w:p w:rsidR="003E5469" w:rsidRPr="00125DE8" w:rsidRDefault="003E5469" w:rsidP="00E93E3C">
            <w:pPr>
              <w:ind w:left="737" w:hanging="284"/>
              <w:jc w:val="center"/>
              <w:rPr>
                <w:bCs/>
                <w:color w:val="000000"/>
                <w:sz w:val="26"/>
                <w:szCs w:val="26"/>
              </w:rPr>
            </w:pPr>
            <w:r w:rsidRPr="00125DE8">
              <w:rPr>
                <w:bCs/>
                <w:color w:val="000000"/>
                <w:sz w:val="26"/>
                <w:szCs w:val="26"/>
              </w:rPr>
              <w:t>1. Основные процедуры инспектирования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w:t>
            </w:r>
          </w:p>
        </w:tc>
        <w:tc>
          <w:tcPr>
            <w:tcW w:w="9725" w:type="dxa"/>
          </w:tcPr>
          <w:p w:rsidR="003E5469" w:rsidRPr="00125DE8" w:rsidRDefault="003E5469" w:rsidP="00E93E3C">
            <w:pPr>
              <w:rPr>
                <w:color w:val="000000"/>
                <w:sz w:val="26"/>
                <w:szCs w:val="26"/>
              </w:rPr>
            </w:pPr>
            <w:r w:rsidRPr="00125DE8">
              <w:rPr>
                <w:color w:val="000000"/>
                <w:sz w:val="26"/>
                <w:szCs w:val="26"/>
              </w:rPr>
              <w:t>Вводное совещание.</w:t>
            </w:r>
          </w:p>
        </w:tc>
      </w:tr>
      <w:tr w:rsidR="003E5469" w:rsidRPr="00125DE8" w:rsidTr="00E93E3C">
        <w:tc>
          <w:tcPr>
            <w:tcW w:w="10201" w:type="dxa"/>
            <w:gridSpan w:val="2"/>
          </w:tcPr>
          <w:p w:rsidR="003E5469" w:rsidRPr="00125DE8" w:rsidRDefault="003E5469" w:rsidP="00E93E3C">
            <w:pPr>
              <w:jc w:val="center"/>
              <w:rPr>
                <w:bCs/>
                <w:color w:val="000000"/>
                <w:sz w:val="26"/>
                <w:szCs w:val="26"/>
              </w:rPr>
            </w:pPr>
            <w:r w:rsidRPr="00125DE8">
              <w:rPr>
                <w:bCs/>
                <w:color w:val="000000"/>
                <w:sz w:val="26"/>
                <w:szCs w:val="26"/>
              </w:rPr>
              <w:t>Инспектирование производственной площадки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склада сырья, материалов и печатной продукции. Оценка системы приемки, хранения, движения сырья, материалов, печатной продукции (приемка, карантинное хранение, маркировка, отпуск в производство). Система отбора проб (помещения, инструментарий для отбора проб, используемые процедуры). Зоны хранения отбракованных сырья, материалов. Картирование зон хранения. Проверка документации отделов материально-технического снабжения, складского хозяйства и логистики.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Проверка склада готовой продукции. Оценка системы приемки, хранения, движения готовой продукции (приемка, карантинное хранение, маркировка, отпуск в реализацию). Зоны хранения отбракованной, отозванной, возвращенной продукции. </w:t>
            </w:r>
            <w:r w:rsidRPr="00125DE8">
              <w:rPr>
                <w:color w:val="000000"/>
                <w:sz w:val="26"/>
                <w:szCs w:val="26"/>
              </w:rPr>
              <w:lastRenderedPageBreak/>
              <w:t>Картирование зон хранения. Проверка документации отделов материально-технического снабжения, складского хозяйства и логистики.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lastRenderedPageBreak/>
              <w:t>4</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производственного участка заявленной к инспектированию лекарственной формы лекарственного средства (для ветеринарного применения). Проверка этапов технологического процесса: организация технологического процесса, потоков персонала, материальных потоков. Контроль и документирование в процессе производства.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5</w:t>
            </w:r>
          </w:p>
        </w:tc>
        <w:tc>
          <w:tcPr>
            <w:tcW w:w="9725" w:type="dxa"/>
          </w:tcPr>
          <w:p w:rsidR="003E5469" w:rsidRPr="00125DE8" w:rsidRDefault="003E5469" w:rsidP="00337337">
            <w:pPr>
              <w:jc w:val="both"/>
              <w:rPr>
                <w:color w:val="000000"/>
                <w:sz w:val="26"/>
                <w:szCs w:val="26"/>
              </w:rPr>
            </w:pPr>
            <w:r w:rsidRPr="00125DE8">
              <w:rPr>
                <w:color w:val="000000"/>
                <w:sz w:val="26"/>
                <w:szCs w:val="26"/>
              </w:rPr>
              <w:t xml:space="preserve">Проверка участка системы кондиционирования и </w:t>
            </w:r>
            <w:proofErr w:type="spellStart"/>
            <w:r w:rsidRPr="00125DE8">
              <w:rPr>
                <w:color w:val="000000"/>
                <w:sz w:val="26"/>
                <w:szCs w:val="26"/>
              </w:rPr>
              <w:t>воздухоподготовки</w:t>
            </w:r>
            <w:proofErr w:type="spellEnd"/>
            <w:r w:rsidRPr="00125DE8">
              <w:rPr>
                <w:color w:val="000000"/>
                <w:sz w:val="26"/>
                <w:szCs w:val="26"/>
              </w:rPr>
              <w:t>: оборудование, фактические параметры работы системы, мониторинг, техническое обслуживание системы.</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6</w:t>
            </w:r>
          </w:p>
        </w:tc>
        <w:tc>
          <w:tcPr>
            <w:tcW w:w="9725" w:type="dxa"/>
          </w:tcPr>
          <w:p w:rsidR="003E5469" w:rsidRPr="00125DE8" w:rsidRDefault="003E5469" w:rsidP="00337337">
            <w:pPr>
              <w:jc w:val="both"/>
              <w:rPr>
                <w:color w:val="000000"/>
                <w:sz w:val="26"/>
                <w:szCs w:val="26"/>
              </w:rPr>
            </w:pPr>
            <w:r w:rsidRPr="00125DE8">
              <w:rPr>
                <w:color w:val="000000"/>
                <w:sz w:val="26"/>
                <w:szCs w:val="26"/>
              </w:rPr>
              <w:t>Проверка участка системы подготовки технологических газов: оборудование, фактические параметры работы системы, мониторинг, техническое обслуживание системы.</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7</w:t>
            </w:r>
          </w:p>
        </w:tc>
        <w:tc>
          <w:tcPr>
            <w:tcW w:w="9725" w:type="dxa"/>
          </w:tcPr>
          <w:p w:rsidR="003E5469" w:rsidRPr="00125DE8" w:rsidRDefault="003E5469" w:rsidP="00337337">
            <w:pPr>
              <w:jc w:val="both"/>
              <w:rPr>
                <w:color w:val="000000"/>
                <w:sz w:val="26"/>
                <w:szCs w:val="26"/>
              </w:rPr>
            </w:pPr>
            <w:r w:rsidRPr="00125DE8">
              <w:rPr>
                <w:color w:val="000000"/>
                <w:sz w:val="26"/>
                <w:szCs w:val="26"/>
              </w:rPr>
              <w:t>Проверка участка систем подготовки, хранения и распределения воды, используемой в производстве (воды очищенной, воды для инъекций): оборудование, фактические параметры работы системы, мониторинг, техническое обслуживание системы.</w:t>
            </w:r>
          </w:p>
        </w:tc>
      </w:tr>
      <w:tr w:rsidR="003E5469" w:rsidRPr="00125DE8" w:rsidTr="00E93E3C">
        <w:tc>
          <w:tcPr>
            <w:tcW w:w="10201" w:type="dxa"/>
            <w:gridSpan w:val="2"/>
          </w:tcPr>
          <w:p w:rsidR="003E5469" w:rsidRPr="00125DE8" w:rsidRDefault="003E5469" w:rsidP="00E93E3C">
            <w:pPr>
              <w:jc w:val="center"/>
              <w:rPr>
                <w:bCs/>
                <w:color w:val="000000"/>
                <w:sz w:val="26"/>
                <w:szCs w:val="26"/>
              </w:rPr>
            </w:pPr>
            <w:r w:rsidRPr="00125DE8">
              <w:rPr>
                <w:bCs/>
                <w:color w:val="000000"/>
                <w:sz w:val="26"/>
                <w:szCs w:val="26"/>
              </w:rPr>
              <w:t>Проверка отдела контроля качества производственной площадки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8</w:t>
            </w:r>
          </w:p>
        </w:tc>
        <w:tc>
          <w:tcPr>
            <w:tcW w:w="9725" w:type="dxa"/>
          </w:tcPr>
          <w:p w:rsidR="003E5469" w:rsidRPr="00125DE8" w:rsidRDefault="003E5469" w:rsidP="009C3E31">
            <w:pPr>
              <w:jc w:val="both"/>
              <w:rPr>
                <w:color w:val="000000"/>
                <w:sz w:val="26"/>
                <w:szCs w:val="26"/>
              </w:rPr>
            </w:pPr>
            <w:r w:rsidRPr="00125DE8">
              <w:rPr>
                <w:color w:val="000000"/>
                <w:sz w:val="26"/>
                <w:szCs w:val="26"/>
              </w:rPr>
              <w:t xml:space="preserve">Проверка помещений, оборудования, инженерных систем, реактивов, стандартных методик анализа, рабочих журналов, используемых при проведении химического (физического) тестирования. </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9</w:t>
            </w:r>
          </w:p>
        </w:tc>
        <w:tc>
          <w:tcPr>
            <w:tcW w:w="9725" w:type="dxa"/>
          </w:tcPr>
          <w:p w:rsidR="003E5469" w:rsidRPr="00125DE8" w:rsidRDefault="003E5469" w:rsidP="00973C53">
            <w:pPr>
              <w:jc w:val="both"/>
              <w:rPr>
                <w:color w:val="000000"/>
                <w:sz w:val="26"/>
                <w:szCs w:val="26"/>
              </w:rPr>
            </w:pPr>
            <w:r w:rsidRPr="00125DE8">
              <w:rPr>
                <w:color w:val="000000"/>
                <w:sz w:val="26"/>
                <w:szCs w:val="26"/>
              </w:rPr>
              <w:t xml:space="preserve">Проверка помещений, оборудования, инженерных систем, реактивов, стандартных методик анализа, используемых при проведении микробиологического тестирования. </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10</w:t>
            </w:r>
          </w:p>
        </w:tc>
        <w:tc>
          <w:tcPr>
            <w:tcW w:w="9725" w:type="dxa"/>
          </w:tcPr>
          <w:p w:rsidR="003E5469" w:rsidRPr="00125DE8" w:rsidRDefault="003E5469" w:rsidP="00973C53">
            <w:pPr>
              <w:jc w:val="both"/>
              <w:rPr>
                <w:color w:val="000000"/>
                <w:sz w:val="26"/>
                <w:szCs w:val="26"/>
              </w:rPr>
            </w:pPr>
            <w:r w:rsidRPr="00125DE8">
              <w:rPr>
                <w:color w:val="000000"/>
                <w:sz w:val="26"/>
                <w:szCs w:val="26"/>
              </w:rPr>
              <w:t xml:space="preserve">Проверка помещений, оборудования, инженерных систем, реактивов, стандартных методик анализа, используемых при проведении биологического тестирования. </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11</w:t>
            </w:r>
          </w:p>
        </w:tc>
        <w:tc>
          <w:tcPr>
            <w:tcW w:w="9725" w:type="dxa"/>
          </w:tcPr>
          <w:p w:rsidR="003E5469" w:rsidRPr="00125DE8" w:rsidRDefault="003E5469" w:rsidP="00973C53">
            <w:pPr>
              <w:jc w:val="both"/>
              <w:rPr>
                <w:sz w:val="26"/>
                <w:szCs w:val="26"/>
              </w:rPr>
            </w:pPr>
            <w:r w:rsidRPr="00125DE8">
              <w:rPr>
                <w:sz w:val="26"/>
                <w:szCs w:val="26"/>
              </w:rPr>
              <w:t>Проверка реализации программы последующего изучения стабильности: хранения образцов, заложенных на изучение стабильности, квалификация помещений и/или климатических камер, оборудование, реактивы, стандартные методики анализа, рабочие журналы.</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12</w:t>
            </w:r>
          </w:p>
        </w:tc>
        <w:tc>
          <w:tcPr>
            <w:tcW w:w="9725" w:type="dxa"/>
          </w:tcPr>
          <w:p w:rsidR="003E5469" w:rsidRPr="00125DE8" w:rsidRDefault="003E5469" w:rsidP="00337337">
            <w:pPr>
              <w:jc w:val="both"/>
              <w:rPr>
                <w:sz w:val="26"/>
                <w:szCs w:val="26"/>
              </w:rPr>
            </w:pPr>
            <w:r w:rsidRPr="00125DE8">
              <w:rPr>
                <w:color w:val="000000"/>
                <w:sz w:val="26"/>
                <w:szCs w:val="26"/>
              </w:rPr>
              <w:t>Проверка условий надлежащего хранения архивных и/или контрольных образцов сырья, первичных упаковочных материалов, готовой продукции.</w:t>
            </w:r>
          </w:p>
        </w:tc>
      </w:tr>
      <w:tr w:rsidR="003E5469" w:rsidRPr="00125DE8" w:rsidTr="00E93E3C">
        <w:tc>
          <w:tcPr>
            <w:tcW w:w="10201" w:type="dxa"/>
            <w:gridSpan w:val="2"/>
          </w:tcPr>
          <w:p w:rsidR="003E5469" w:rsidRPr="00125DE8" w:rsidRDefault="003E5469" w:rsidP="00E93E3C">
            <w:pPr>
              <w:jc w:val="center"/>
              <w:rPr>
                <w:bCs/>
                <w:color w:val="000000"/>
                <w:sz w:val="26"/>
                <w:szCs w:val="26"/>
              </w:rPr>
            </w:pPr>
            <w:r w:rsidRPr="00125DE8">
              <w:rPr>
                <w:bCs/>
                <w:color w:val="000000"/>
                <w:sz w:val="26"/>
                <w:szCs w:val="26"/>
              </w:rPr>
              <w:t>Проверка документации производственной площадки</w:t>
            </w:r>
          </w:p>
        </w:tc>
      </w:tr>
      <w:tr w:rsidR="003E5469" w:rsidRPr="00125DE8" w:rsidTr="00E93E3C">
        <w:tc>
          <w:tcPr>
            <w:tcW w:w="476" w:type="dxa"/>
          </w:tcPr>
          <w:p w:rsidR="003E5469" w:rsidRPr="00125DE8" w:rsidRDefault="003E5469" w:rsidP="00973C53">
            <w:pPr>
              <w:jc w:val="right"/>
              <w:rPr>
                <w:color w:val="000000"/>
                <w:sz w:val="26"/>
                <w:szCs w:val="26"/>
              </w:rPr>
            </w:pPr>
            <w:r w:rsidRPr="00125DE8">
              <w:rPr>
                <w:color w:val="000000"/>
                <w:sz w:val="26"/>
                <w:szCs w:val="26"/>
              </w:rPr>
              <w:t>13</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организационной структуры предприятия. Ответственность руководства. Анализ Фармацевтической системы качества со стороны руководства. Ключевой персонал (соответствие установленным требованиям). Руководство по качеству. Система выдачи уполномоченным лицом разрешений на реализацию серий готовой продукции. Оценка эффективности системы качества.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14</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системы документирования. Основная документация системы качества: разработка, внедрение, распространение, пересмотр, соблюдение сроков хранения архива.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15</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Проверка документации по проведению квалификации и </w:t>
            </w:r>
            <w:proofErr w:type="spellStart"/>
            <w:r w:rsidRPr="00125DE8">
              <w:rPr>
                <w:color w:val="000000"/>
                <w:sz w:val="26"/>
                <w:szCs w:val="26"/>
              </w:rPr>
              <w:t>валидации</w:t>
            </w:r>
            <w:proofErr w:type="spellEnd"/>
            <w:r w:rsidRPr="00125DE8">
              <w:rPr>
                <w:color w:val="000000"/>
                <w:sz w:val="26"/>
                <w:szCs w:val="26"/>
              </w:rPr>
              <w:t xml:space="preserve"> (основной план </w:t>
            </w:r>
            <w:proofErr w:type="spellStart"/>
            <w:r w:rsidRPr="00125DE8">
              <w:rPr>
                <w:color w:val="000000"/>
                <w:sz w:val="26"/>
                <w:szCs w:val="26"/>
              </w:rPr>
              <w:t>валидации</w:t>
            </w:r>
            <w:proofErr w:type="spellEnd"/>
            <w:r w:rsidRPr="00125DE8">
              <w:rPr>
                <w:color w:val="000000"/>
                <w:sz w:val="26"/>
                <w:szCs w:val="26"/>
              </w:rPr>
              <w:t xml:space="preserve">, планы, протоколы, отчеты по квалификации и </w:t>
            </w:r>
            <w:proofErr w:type="spellStart"/>
            <w:r w:rsidRPr="00125DE8">
              <w:rPr>
                <w:color w:val="000000"/>
                <w:sz w:val="26"/>
                <w:szCs w:val="26"/>
              </w:rPr>
              <w:t>валидации</w:t>
            </w:r>
            <w:proofErr w:type="spellEnd"/>
            <w:r w:rsidRPr="00125DE8">
              <w:rPr>
                <w:color w:val="000000"/>
                <w:sz w:val="26"/>
                <w:szCs w:val="26"/>
              </w:rPr>
              <w:t xml:space="preserve">). Проверка системы квалификации и </w:t>
            </w:r>
            <w:proofErr w:type="spellStart"/>
            <w:r w:rsidRPr="00125DE8">
              <w:rPr>
                <w:color w:val="000000"/>
                <w:sz w:val="26"/>
                <w:szCs w:val="26"/>
              </w:rPr>
              <w:t>валидации</w:t>
            </w:r>
            <w:proofErr w:type="spellEnd"/>
            <w:r w:rsidRPr="00125DE8">
              <w:rPr>
                <w:color w:val="000000"/>
                <w:sz w:val="26"/>
                <w:szCs w:val="26"/>
              </w:rPr>
              <w:t xml:space="preserve"> (квалификация технологического оборудования и чистых помещений или контролируемых зон, </w:t>
            </w:r>
            <w:proofErr w:type="spellStart"/>
            <w:r w:rsidRPr="00125DE8">
              <w:rPr>
                <w:color w:val="000000"/>
                <w:sz w:val="26"/>
                <w:szCs w:val="26"/>
              </w:rPr>
              <w:t>валидация</w:t>
            </w:r>
            <w:proofErr w:type="spellEnd"/>
            <w:r w:rsidRPr="00125DE8">
              <w:rPr>
                <w:color w:val="000000"/>
                <w:sz w:val="26"/>
                <w:szCs w:val="26"/>
              </w:rPr>
              <w:t xml:space="preserve"> технологических процессов, процедур очистки помещений и оборудования). Проверка компьютеризированных систем. </w:t>
            </w:r>
            <w:proofErr w:type="spellStart"/>
            <w:r w:rsidRPr="00125DE8">
              <w:rPr>
                <w:color w:val="000000"/>
                <w:sz w:val="26"/>
                <w:szCs w:val="26"/>
              </w:rPr>
              <w:t>Валидация</w:t>
            </w:r>
            <w:proofErr w:type="spellEnd"/>
            <w:r w:rsidRPr="00125DE8">
              <w:rPr>
                <w:color w:val="000000"/>
                <w:sz w:val="26"/>
                <w:szCs w:val="26"/>
              </w:rPr>
              <w:t xml:space="preserve"> систем. Квалификация оборудования. Системы предотвращения несанкционированного доступа. Процедуры по эксплуатации и техническому обслуживанию системы. Системы резервного </w:t>
            </w:r>
            <w:r w:rsidRPr="00125DE8">
              <w:rPr>
                <w:color w:val="000000"/>
                <w:sz w:val="26"/>
                <w:szCs w:val="26"/>
              </w:rPr>
              <w:lastRenderedPageBreak/>
              <w:t>копирования.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lastRenderedPageBreak/>
              <w:t>16</w:t>
            </w:r>
          </w:p>
        </w:tc>
        <w:tc>
          <w:tcPr>
            <w:tcW w:w="9725" w:type="dxa"/>
          </w:tcPr>
          <w:p w:rsidR="003E5469" w:rsidRPr="00125DE8" w:rsidRDefault="003E5469" w:rsidP="00337337">
            <w:pPr>
              <w:jc w:val="both"/>
              <w:rPr>
                <w:color w:val="000000"/>
                <w:sz w:val="26"/>
                <w:szCs w:val="26"/>
              </w:rPr>
            </w:pPr>
            <w:r w:rsidRPr="00125DE8">
              <w:rPr>
                <w:color w:val="000000"/>
                <w:sz w:val="26"/>
                <w:szCs w:val="26"/>
              </w:rPr>
              <w:t>Проверка технологической документации (промышленные и/или иные регламенты, действующие на предприятии; производственные рецептуры, технологические инструкции, инструкции по очистке); выполнение требований утвержденной технологической документации при проведении операций/стадий технологического процесса. Переработка и повторная технологическая обработка продукции.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17</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документации участков инженерных систем. Квалификация инженерных систем.</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18</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документации по квалификации системы водоподготовки.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19</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системы утверждения производителей (поставщиков) сырья и материалов и работы с ними.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20</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санитарно-гигиенической программы предприятия и надлежащего ее выполнения. Мониторинг чистых помещений.</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21</w:t>
            </w:r>
          </w:p>
        </w:tc>
        <w:tc>
          <w:tcPr>
            <w:tcW w:w="9725" w:type="dxa"/>
          </w:tcPr>
          <w:p w:rsidR="003E5469" w:rsidRPr="00125DE8" w:rsidRDefault="003E5469" w:rsidP="00337337">
            <w:pPr>
              <w:jc w:val="both"/>
              <w:rPr>
                <w:color w:val="000000"/>
                <w:sz w:val="26"/>
                <w:szCs w:val="26"/>
              </w:rPr>
            </w:pPr>
            <w:r w:rsidRPr="00125DE8">
              <w:rPr>
                <w:color w:val="000000"/>
                <w:sz w:val="26"/>
                <w:szCs w:val="26"/>
              </w:rPr>
              <w:t>Проверка мероприятий по обеспечению защиты от проникновения насекомых и грызунов в производственные помещения.</w:t>
            </w:r>
          </w:p>
        </w:tc>
      </w:tr>
      <w:tr w:rsidR="003E5469" w:rsidRPr="00125DE8" w:rsidTr="00E93E3C">
        <w:tc>
          <w:tcPr>
            <w:tcW w:w="476" w:type="dxa"/>
            <w:vMerge w:val="restart"/>
          </w:tcPr>
          <w:p w:rsidR="003E5469" w:rsidRPr="00125DE8" w:rsidRDefault="003E5469" w:rsidP="00E93E3C">
            <w:pPr>
              <w:jc w:val="right"/>
              <w:rPr>
                <w:color w:val="000000"/>
                <w:sz w:val="26"/>
                <w:szCs w:val="26"/>
              </w:rPr>
            </w:pPr>
            <w:r w:rsidRPr="00125DE8">
              <w:rPr>
                <w:color w:val="000000"/>
                <w:sz w:val="26"/>
                <w:szCs w:val="26"/>
              </w:rPr>
              <w:t>22</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документации по контролю качества в лабораториях:</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документация по аналитическим методикам, используемым для контроля качества;</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внутризаводские спецификации;</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протоколы анализов;</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рабочие журналы;</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документация по контролю сырья, материалов, полупродуктов, готовой продукции;</w:t>
            </w:r>
          </w:p>
        </w:tc>
      </w:tr>
      <w:tr w:rsidR="003E5469" w:rsidRPr="00125DE8" w:rsidTr="00973C53">
        <w:trPr>
          <w:trHeight w:val="225"/>
        </w:trPr>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регистрация результатов испытаний;</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регистрация работы контрольно-измерительного оборудования;</w:t>
            </w:r>
          </w:p>
        </w:tc>
      </w:tr>
      <w:tr w:rsidR="003E5469" w:rsidRPr="00125DE8" w:rsidTr="00E93E3C">
        <w:tc>
          <w:tcPr>
            <w:tcW w:w="476" w:type="dxa"/>
            <w:vMerge/>
            <w:vAlign w:val="center"/>
          </w:tcPr>
          <w:p w:rsidR="003E5469" w:rsidRPr="00125DE8" w:rsidRDefault="003E5469" w:rsidP="00E93E3C">
            <w:pPr>
              <w:rPr>
                <w:color w:val="000000"/>
                <w:sz w:val="26"/>
                <w:szCs w:val="26"/>
              </w:rPr>
            </w:pPr>
          </w:p>
        </w:tc>
        <w:tc>
          <w:tcPr>
            <w:tcW w:w="9725" w:type="dxa"/>
          </w:tcPr>
          <w:p w:rsidR="003E5469" w:rsidRPr="00125DE8" w:rsidRDefault="003E5469" w:rsidP="00E93E3C">
            <w:pPr>
              <w:rPr>
                <w:color w:val="000000"/>
                <w:sz w:val="26"/>
                <w:szCs w:val="26"/>
              </w:rPr>
            </w:pPr>
            <w:r w:rsidRPr="00125DE8">
              <w:rPr>
                <w:color w:val="000000"/>
                <w:sz w:val="26"/>
                <w:szCs w:val="26"/>
              </w:rPr>
              <w:t>- квалификация, поверка лабораторного оборудования.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23</w:t>
            </w:r>
          </w:p>
        </w:tc>
        <w:tc>
          <w:tcPr>
            <w:tcW w:w="9725" w:type="dxa"/>
          </w:tcPr>
          <w:p w:rsidR="003E5469" w:rsidRPr="00125DE8" w:rsidRDefault="003E5469" w:rsidP="00E93E3C">
            <w:pPr>
              <w:rPr>
                <w:color w:val="000000"/>
                <w:sz w:val="26"/>
                <w:szCs w:val="26"/>
              </w:rPr>
            </w:pPr>
            <w:r w:rsidRPr="00125DE8">
              <w:rPr>
                <w:color w:val="000000"/>
                <w:sz w:val="26"/>
                <w:szCs w:val="26"/>
              </w:rPr>
              <w:t>Проверка системы управление рисками для качества.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24</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Проверка </w:t>
            </w:r>
            <w:proofErr w:type="spellStart"/>
            <w:r w:rsidRPr="00125DE8">
              <w:rPr>
                <w:color w:val="000000"/>
                <w:sz w:val="26"/>
                <w:szCs w:val="26"/>
              </w:rPr>
              <w:t>валидации</w:t>
            </w:r>
            <w:proofErr w:type="spellEnd"/>
            <w:r w:rsidRPr="00125DE8">
              <w:rPr>
                <w:color w:val="000000"/>
                <w:sz w:val="26"/>
                <w:szCs w:val="26"/>
              </w:rPr>
              <w:t xml:space="preserve"> аналитических методик, в том числе методик, используемых для контроля качества очистки оборудования и помещений лабораторий контроля качества.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25</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результатов продолжающегося изучения стабильности.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26</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системы управления отклонениями и управления изменениями.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27</w:t>
            </w:r>
          </w:p>
        </w:tc>
        <w:tc>
          <w:tcPr>
            <w:tcW w:w="9725" w:type="dxa"/>
          </w:tcPr>
          <w:p w:rsidR="003E5469" w:rsidRPr="00125DE8" w:rsidRDefault="003E5469" w:rsidP="00E93E3C">
            <w:pPr>
              <w:jc w:val="both"/>
              <w:rPr>
                <w:color w:val="000000"/>
                <w:sz w:val="26"/>
                <w:szCs w:val="26"/>
              </w:rPr>
            </w:pPr>
            <w:r w:rsidRPr="00125DE8">
              <w:rPr>
                <w:color w:val="000000"/>
                <w:sz w:val="26"/>
                <w:szCs w:val="26"/>
              </w:rPr>
              <w:t>Досье серий готовой продукции. Проверка Досье на серию на заявленное к инспектированию лекарственное средство.</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28</w:t>
            </w:r>
          </w:p>
        </w:tc>
        <w:tc>
          <w:tcPr>
            <w:tcW w:w="9725" w:type="dxa"/>
          </w:tcPr>
          <w:p w:rsidR="003E5469" w:rsidRPr="00125DE8" w:rsidRDefault="003E5469" w:rsidP="00E93E3C">
            <w:pPr>
              <w:jc w:val="both"/>
              <w:rPr>
                <w:color w:val="000000"/>
                <w:sz w:val="26"/>
                <w:szCs w:val="26"/>
              </w:rPr>
            </w:pPr>
            <w:r w:rsidRPr="00125DE8">
              <w:rPr>
                <w:color w:val="000000"/>
                <w:sz w:val="26"/>
                <w:szCs w:val="26"/>
              </w:rPr>
              <w:t>Квалификационные требования к персоналу и их соблюдение. Проверка системы подготовки и обучения персонала. Проверка гигиенических требований к персоналу, в том числе к технологической одежде, ее смене; процедуры переодевания.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29</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работы с рекламациями, жалобами, претензиями, несоответствиями, отклонениями. Система отзыва продукции.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30</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системы корректирующих и предупреждающих действий.</w:t>
            </w:r>
          </w:p>
        </w:tc>
      </w:tr>
      <w:tr w:rsidR="003E5469" w:rsidRPr="00125DE8" w:rsidTr="00E93E3C">
        <w:tc>
          <w:tcPr>
            <w:tcW w:w="476" w:type="dxa"/>
          </w:tcPr>
          <w:p w:rsidR="003E5469" w:rsidRPr="00125DE8" w:rsidRDefault="003E5469" w:rsidP="00973C53">
            <w:pPr>
              <w:jc w:val="right"/>
              <w:rPr>
                <w:color w:val="000000"/>
                <w:sz w:val="26"/>
                <w:szCs w:val="26"/>
              </w:rPr>
            </w:pPr>
            <w:r w:rsidRPr="00125DE8">
              <w:rPr>
                <w:color w:val="000000"/>
                <w:sz w:val="26"/>
                <w:szCs w:val="26"/>
              </w:rPr>
              <w:t>31</w:t>
            </w:r>
          </w:p>
        </w:tc>
        <w:tc>
          <w:tcPr>
            <w:tcW w:w="9725" w:type="dxa"/>
          </w:tcPr>
          <w:p w:rsidR="003E5469" w:rsidRPr="00125DE8" w:rsidRDefault="003E5469" w:rsidP="00E93E3C">
            <w:pPr>
              <w:jc w:val="both"/>
              <w:rPr>
                <w:color w:val="000000"/>
                <w:sz w:val="26"/>
                <w:szCs w:val="26"/>
              </w:rPr>
            </w:pPr>
            <w:r w:rsidRPr="00125DE8">
              <w:rPr>
                <w:color w:val="000000"/>
                <w:sz w:val="26"/>
                <w:szCs w:val="26"/>
              </w:rPr>
              <w:t>Аутсорсинг (работы, производимые по контракту (договору)) в рамках производства, анализа (контроля качества) продукции и оказания услуг. Проверка системы утверждения исполнителя работ. Соглашение по качеству.</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32</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Проверка системы </w:t>
            </w:r>
            <w:proofErr w:type="spellStart"/>
            <w:r w:rsidRPr="00125DE8">
              <w:rPr>
                <w:color w:val="000000"/>
                <w:sz w:val="26"/>
                <w:szCs w:val="26"/>
              </w:rPr>
              <w:t>самоинспекций</w:t>
            </w:r>
            <w:proofErr w:type="spellEnd"/>
            <w:r w:rsidRPr="00125DE8">
              <w:rPr>
                <w:color w:val="000000"/>
                <w:sz w:val="26"/>
                <w:szCs w:val="26"/>
              </w:rPr>
              <w:t>. Классификация замечаний.</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33</w:t>
            </w:r>
          </w:p>
        </w:tc>
        <w:tc>
          <w:tcPr>
            <w:tcW w:w="9725" w:type="dxa"/>
          </w:tcPr>
          <w:p w:rsidR="003E5469" w:rsidRPr="00125DE8" w:rsidRDefault="003E5469" w:rsidP="00E93E3C">
            <w:pPr>
              <w:jc w:val="both"/>
              <w:rPr>
                <w:color w:val="000000"/>
                <w:sz w:val="26"/>
                <w:szCs w:val="26"/>
              </w:rPr>
            </w:pPr>
            <w:r w:rsidRPr="00125DE8">
              <w:rPr>
                <w:color w:val="000000"/>
                <w:sz w:val="26"/>
                <w:szCs w:val="26"/>
              </w:rPr>
              <w:t>Проверка документации инженерной службы предприятия: планово-предупредительные мероприятия (графики, журналы).</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34</w:t>
            </w:r>
          </w:p>
        </w:tc>
        <w:tc>
          <w:tcPr>
            <w:tcW w:w="9725" w:type="dxa"/>
          </w:tcPr>
          <w:p w:rsidR="003E5469" w:rsidRPr="00125DE8" w:rsidRDefault="003E5469" w:rsidP="00E93E3C">
            <w:pPr>
              <w:jc w:val="both"/>
              <w:rPr>
                <w:color w:val="000000"/>
                <w:sz w:val="26"/>
                <w:szCs w:val="26"/>
              </w:rPr>
            </w:pPr>
            <w:r w:rsidRPr="00125DE8">
              <w:rPr>
                <w:color w:val="000000"/>
                <w:sz w:val="26"/>
                <w:szCs w:val="26"/>
              </w:rPr>
              <w:t>Заключительная встреча-совещание.</w:t>
            </w:r>
          </w:p>
        </w:tc>
      </w:tr>
      <w:tr w:rsidR="003E5469" w:rsidRPr="00125DE8" w:rsidTr="00E93E3C">
        <w:tc>
          <w:tcPr>
            <w:tcW w:w="10201" w:type="dxa"/>
            <w:gridSpan w:val="2"/>
          </w:tcPr>
          <w:p w:rsidR="003E5469" w:rsidRPr="00125DE8" w:rsidRDefault="003E5469" w:rsidP="00E93E3C">
            <w:pPr>
              <w:ind w:left="737" w:hanging="284"/>
              <w:jc w:val="center"/>
              <w:rPr>
                <w:bCs/>
                <w:color w:val="000000"/>
                <w:sz w:val="26"/>
                <w:szCs w:val="26"/>
              </w:rPr>
            </w:pPr>
            <w:r w:rsidRPr="00125DE8">
              <w:rPr>
                <w:bCs/>
                <w:color w:val="000000"/>
                <w:sz w:val="26"/>
                <w:szCs w:val="26"/>
              </w:rPr>
              <w:t>2. Дополнительные процедуры инспектирования, характерные для данного вида продукции/производства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lastRenderedPageBreak/>
              <w:t>1</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хранение и реализация фармацевтических субстанций. Основные положения Системы управления качества. Персонал (согласованная структура, должностные инструкции, квалификация, гигиена, консультанты). Здания и помещения. Инженерные системы. Стоки и отходы. Технологическое оборудование. Технологический процесс. Стерилизация (при производстве стерильных фармацевтических субстанций). Упаковка и маркировка. Система хранения и реализации. Документация (Спецификации, Регламенты, инструкции, записи). </w:t>
            </w:r>
            <w:proofErr w:type="spellStart"/>
            <w:r w:rsidRPr="00125DE8">
              <w:rPr>
                <w:color w:val="000000"/>
                <w:sz w:val="26"/>
                <w:szCs w:val="26"/>
              </w:rPr>
              <w:t>Валидация</w:t>
            </w:r>
            <w:proofErr w:type="spellEnd"/>
            <w:r w:rsidRPr="00125DE8">
              <w:rPr>
                <w:color w:val="000000"/>
                <w:sz w:val="26"/>
                <w:szCs w:val="26"/>
              </w:rPr>
              <w:t xml:space="preserve"> и квалификация, контроль качества, контроль изменений, отклонения. Повторные испытания. Претензии отзыв продукции. </w:t>
            </w:r>
            <w:proofErr w:type="spellStart"/>
            <w:r w:rsidRPr="00125DE8">
              <w:rPr>
                <w:color w:val="000000"/>
                <w:sz w:val="26"/>
                <w:szCs w:val="26"/>
              </w:rPr>
              <w:t>Самоинспекции</w:t>
            </w:r>
            <w:proofErr w:type="spellEnd"/>
            <w:r w:rsidRPr="00125DE8">
              <w:rPr>
                <w:color w:val="000000"/>
                <w:sz w:val="26"/>
                <w:szCs w:val="26"/>
              </w:rPr>
              <w:t>. Досье на серии, обзор качества продукта. Работа по контракту.</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w:t>
            </w:r>
          </w:p>
        </w:tc>
        <w:tc>
          <w:tcPr>
            <w:tcW w:w="9725" w:type="dxa"/>
          </w:tcPr>
          <w:p w:rsidR="003E5469" w:rsidRPr="00125DE8" w:rsidRDefault="003E5469" w:rsidP="00E93E3C">
            <w:pPr>
              <w:jc w:val="both"/>
              <w:rPr>
                <w:color w:val="000000"/>
                <w:sz w:val="26"/>
                <w:szCs w:val="26"/>
              </w:rPr>
            </w:pPr>
            <w:r w:rsidRPr="00125DE8">
              <w:rPr>
                <w:color w:val="000000"/>
                <w:sz w:val="26"/>
                <w:szCs w:val="26"/>
              </w:rPr>
              <w:t>Фармацевтические субстанции, получаемые методами химического синтеза.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w:t>
            </w:r>
          </w:p>
        </w:tc>
        <w:tc>
          <w:tcPr>
            <w:tcW w:w="9725" w:type="dxa"/>
          </w:tcPr>
          <w:p w:rsidR="003E5469" w:rsidRPr="00125DE8" w:rsidRDefault="003E5469" w:rsidP="00E93E3C">
            <w:pPr>
              <w:jc w:val="both"/>
              <w:rPr>
                <w:color w:val="000000"/>
                <w:sz w:val="26"/>
                <w:szCs w:val="26"/>
              </w:rPr>
            </w:pPr>
            <w:r w:rsidRPr="00125DE8">
              <w:rPr>
                <w:color w:val="000000"/>
                <w:sz w:val="26"/>
                <w:szCs w:val="26"/>
              </w:rPr>
              <w:t>Фармацевтические субстанции, получаемые методами биотехнологического синтеза.</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4</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 Фармацевтические субстанции, получаемые путем культивирования клеток или ферментацией. «Классическая ферментация». Создание и поддержание банка клеток (главного и рабочего). Ведение документации. Культивирование/ферментация, ведение документации.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5</w:t>
            </w:r>
          </w:p>
        </w:tc>
        <w:tc>
          <w:tcPr>
            <w:tcW w:w="9725" w:type="dxa"/>
          </w:tcPr>
          <w:p w:rsidR="003E5469" w:rsidRPr="00125DE8" w:rsidRDefault="003E5469" w:rsidP="00E93E3C">
            <w:pPr>
              <w:jc w:val="both"/>
              <w:rPr>
                <w:color w:val="000000"/>
                <w:sz w:val="26"/>
                <w:szCs w:val="26"/>
              </w:rPr>
            </w:pPr>
            <w:r w:rsidRPr="00125DE8">
              <w:rPr>
                <w:color w:val="000000"/>
                <w:sz w:val="26"/>
                <w:szCs w:val="26"/>
              </w:rPr>
              <w:t>Фармацевтические субстанции, получаемые методами выделения из химического сырья.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6</w:t>
            </w:r>
          </w:p>
        </w:tc>
        <w:tc>
          <w:tcPr>
            <w:tcW w:w="9725" w:type="dxa"/>
          </w:tcPr>
          <w:p w:rsidR="003E5469" w:rsidRPr="00125DE8" w:rsidRDefault="003E5469" w:rsidP="00E93E3C">
            <w:pPr>
              <w:jc w:val="both"/>
              <w:rPr>
                <w:color w:val="000000"/>
                <w:sz w:val="26"/>
                <w:szCs w:val="26"/>
              </w:rPr>
            </w:pPr>
            <w:r w:rsidRPr="00125DE8">
              <w:rPr>
                <w:color w:val="000000"/>
                <w:sz w:val="26"/>
                <w:szCs w:val="26"/>
              </w:rPr>
              <w:t>Фармацевтические субстанции, получаемые методом выделения из источников растительного происхождения. Резка и сушка растений, водорослей, грибов, лишайников и экссудатов (выделений). Отжим растений и перегонка. Измельчение, обработка экссудатов, экстракция из растений, фракционирование, очистка, концентрирование или ферментация растительных субстанций.</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7</w:t>
            </w:r>
          </w:p>
        </w:tc>
        <w:tc>
          <w:tcPr>
            <w:tcW w:w="9725" w:type="dxa"/>
          </w:tcPr>
          <w:p w:rsidR="003E5469" w:rsidRPr="00125DE8" w:rsidRDefault="003E5469" w:rsidP="00E93E3C">
            <w:pPr>
              <w:jc w:val="both"/>
              <w:rPr>
                <w:color w:val="000000"/>
                <w:sz w:val="26"/>
                <w:szCs w:val="26"/>
              </w:rPr>
            </w:pPr>
            <w:r w:rsidRPr="00125DE8">
              <w:rPr>
                <w:color w:val="000000"/>
                <w:sz w:val="26"/>
                <w:szCs w:val="26"/>
              </w:rPr>
              <w:t>Фармацевтические субстанции, получаемые методом выделения из источников биологического, животного происхождения.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8</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Биологические фармацевтические субстанции. Помещения и оборудование. Технологический процесс. Оценка рисков. Документальная </w:t>
            </w:r>
            <w:proofErr w:type="spellStart"/>
            <w:r w:rsidRPr="00125DE8">
              <w:rPr>
                <w:color w:val="000000"/>
                <w:sz w:val="26"/>
                <w:szCs w:val="26"/>
              </w:rPr>
              <w:t>прослеживаемость</w:t>
            </w:r>
            <w:proofErr w:type="spellEnd"/>
            <w:r w:rsidRPr="00125DE8">
              <w:rPr>
                <w:color w:val="000000"/>
                <w:sz w:val="26"/>
                <w:szCs w:val="26"/>
              </w:rPr>
              <w:t xml:space="preserve"> операций. Мероприятия по контролю и предотвращению контаминации. Обеспечение стерильности продукции. Контроль качества. Процессы хранения и </w:t>
            </w:r>
            <w:proofErr w:type="spellStart"/>
            <w:r w:rsidRPr="00125DE8">
              <w:rPr>
                <w:color w:val="000000"/>
                <w:sz w:val="26"/>
                <w:szCs w:val="26"/>
              </w:rPr>
              <w:t>криоконсервации</w:t>
            </w:r>
            <w:proofErr w:type="spellEnd"/>
            <w:r w:rsidRPr="00125DE8">
              <w:rPr>
                <w:color w:val="000000"/>
                <w:sz w:val="26"/>
                <w:szCs w:val="26"/>
              </w:rPr>
              <w:t>.</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9</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хранение и реализация стерильных лекарственных препаратов. Основные положения Системы управления качества. Персонал (квалификация, гигиена). Здания и помещения. Инженерные системы. Выбор и подготовка моющих/дезинфицирующих средств. Технологическое оборудование. Технологический процесс. Стерилизация. Асептическое производство. Стерилизующая фильтрация, подготовка и испытания фильтров. </w:t>
            </w:r>
            <w:proofErr w:type="spellStart"/>
            <w:r w:rsidRPr="00125DE8">
              <w:rPr>
                <w:color w:val="000000"/>
                <w:sz w:val="26"/>
                <w:szCs w:val="26"/>
              </w:rPr>
              <w:t>Валидация</w:t>
            </w:r>
            <w:proofErr w:type="spellEnd"/>
            <w:r w:rsidRPr="00125DE8">
              <w:rPr>
                <w:color w:val="000000"/>
                <w:sz w:val="26"/>
                <w:szCs w:val="26"/>
              </w:rPr>
              <w:t xml:space="preserve"> процесса имитации асептического наполнения. Упаковка и маркировка. Система хранения и реализации. Документация (спецификации, регламенты, инструкции, записи). </w:t>
            </w:r>
            <w:proofErr w:type="spellStart"/>
            <w:r w:rsidRPr="00125DE8">
              <w:rPr>
                <w:color w:val="000000"/>
                <w:sz w:val="26"/>
                <w:szCs w:val="26"/>
              </w:rPr>
              <w:t>Валидация</w:t>
            </w:r>
            <w:proofErr w:type="spellEnd"/>
            <w:r w:rsidRPr="00125DE8">
              <w:rPr>
                <w:color w:val="000000"/>
                <w:sz w:val="26"/>
                <w:szCs w:val="26"/>
              </w:rPr>
              <w:t xml:space="preserve"> и квалификация, контроль качества, контроль изменений, отклонения. Повторные испытания. Претензии, отзыв продукции. </w:t>
            </w:r>
            <w:proofErr w:type="spellStart"/>
            <w:r w:rsidRPr="00125DE8">
              <w:rPr>
                <w:color w:val="000000"/>
                <w:sz w:val="26"/>
                <w:szCs w:val="26"/>
              </w:rPr>
              <w:t>Самоинспекции</w:t>
            </w:r>
            <w:proofErr w:type="spellEnd"/>
            <w:r w:rsidRPr="00125DE8">
              <w:rPr>
                <w:color w:val="000000"/>
                <w:sz w:val="26"/>
                <w:szCs w:val="26"/>
              </w:rPr>
              <w:t>. Досье на серии, обзор качества продукта. Работа по контракту.</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10</w:t>
            </w:r>
          </w:p>
        </w:tc>
        <w:tc>
          <w:tcPr>
            <w:tcW w:w="9725" w:type="dxa"/>
          </w:tcPr>
          <w:p w:rsidR="003E5469" w:rsidRPr="00125DE8" w:rsidRDefault="003E5469" w:rsidP="00E93E3C">
            <w:pPr>
              <w:jc w:val="both"/>
              <w:rPr>
                <w:color w:val="000000"/>
                <w:sz w:val="26"/>
                <w:szCs w:val="26"/>
              </w:rPr>
            </w:pPr>
            <w:r w:rsidRPr="00125DE8">
              <w:rPr>
                <w:color w:val="000000"/>
                <w:sz w:val="26"/>
                <w:szCs w:val="26"/>
              </w:rPr>
              <w:t>Производство препаратов, содержащих высокотоксичные вещества (антибиотики бета-</w:t>
            </w:r>
            <w:proofErr w:type="spellStart"/>
            <w:r w:rsidRPr="00125DE8">
              <w:rPr>
                <w:color w:val="000000"/>
                <w:sz w:val="26"/>
                <w:szCs w:val="26"/>
              </w:rPr>
              <w:t>лактамного</w:t>
            </w:r>
            <w:proofErr w:type="spellEnd"/>
            <w:r w:rsidRPr="00125DE8">
              <w:rPr>
                <w:color w:val="000000"/>
                <w:sz w:val="26"/>
                <w:szCs w:val="26"/>
              </w:rPr>
              <w:t xml:space="preserve"> ряда, гормоны, </w:t>
            </w:r>
            <w:proofErr w:type="spellStart"/>
            <w:r w:rsidRPr="00125DE8">
              <w:rPr>
                <w:color w:val="000000"/>
                <w:sz w:val="26"/>
                <w:szCs w:val="26"/>
              </w:rPr>
              <w:t>цитостатики</w:t>
            </w:r>
            <w:proofErr w:type="spellEnd"/>
            <w:r w:rsidRPr="00125DE8">
              <w:rPr>
                <w:color w:val="000000"/>
                <w:sz w:val="26"/>
                <w:szCs w:val="26"/>
              </w:rPr>
              <w:t xml:space="preserve">). Помещения. Инженерные системы. Оборудование. </w:t>
            </w:r>
            <w:proofErr w:type="spellStart"/>
            <w:r w:rsidRPr="00125DE8">
              <w:rPr>
                <w:color w:val="000000"/>
                <w:sz w:val="26"/>
                <w:szCs w:val="26"/>
              </w:rPr>
              <w:t>Валидация</w:t>
            </w:r>
            <w:proofErr w:type="spellEnd"/>
            <w:r w:rsidRPr="00125DE8">
              <w:rPr>
                <w:color w:val="000000"/>
                <w:sz w:val="26"/>
                <w:szCs w:val="26"/>
              </w:rPr>
              <w:t xml:space="preserve"> процесса очистки. Мероприятия по удалению/</w:t>
            </w:r>
            <w:proofErr w:type="spellStart"/>
            <w:r w:rsidRPr="00125DE8">
              <w:rPr>
                <w:color w:val="000000"/>
                <w:sz w:val="26"/>
                <w:szCs w:val="26"/>
              </w:rPr>
              <w:t>инактивации</w:t>
            </w:r>
            <w:proofErr w:type="spellEnd"/>
            <w:r w:rsidRPr="00125DE8">
              <w:rPr>
                <w:color w:val="000000"/>
                <w:sz w:val="26"/>
                <w:szCs w:val="26"/>
              </w:rPr>
              <w:t xml:space="preserve"> отходов.</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11</w:t>
            </w:r>
          </w:p>
        </w:tc>
        <w:tc>
          <w:tcPr>
            <w:tcW w:w="9725" w:type="dxa"/>
          </w:tcPr>
          <w:p w:rsidR="003E5469" w:rsidRPr="00125DE8" w:rsidRDefault="003E5469" w:rsidP="00E93E3C">
            <w:pPr>
              <w:jc w:val="both"/>
              <w:rPr>
                <w:color w:val="000000"/>
                <w:sz w:val="26"/>
                <w:szCs w:val="26"/>
              </w:rPr>
            </w:pPr>
            <w:r w:rsidRPr="00125DE8">
              <w:rPr>
                <w:color w:val="000000"/>
                <w:sz w:val="26"/>
                <w:szCs w:val="26"/>
              </w:rPr>
              <w:t>Производство препаратов, содержащих сильнодействующие вещества. Организация системы учета, хранения, уничтожения.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13</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препаратов, получаемых из лекарственного растительного сырья. </w:t>
            </w:r>
            <w:r w:rsidRPr="00125DE8">
              <w:rPr>
                <w:color w:val="000000"/>
                <w:sz w:val="26"/>
                <w:szCs w:val="26"/>
              </w:rPr>
              <w:lastRenderedPageBreak/>
              <w:t>Спецификации на исходное сырье. Документация, подтверждающая качество исходного сырья.</w:t>
            </w:r>
          </w:p>
        </w:tc>
      </w:tr>
      <w:tr w:rsidR="003E5469" w:rsidRPr="00125DE8" w:rsidTr="00E93E3C">
        <w:tc>
          <w:tcPr>
            <w:tcW w:w="10201" w:type="dxa"/>
            <w:gridSpan w:val="2"/>
            <w:noWrap/>
            <w:vAlign w:val="bottom"/>
          </w:tcPr>
          <w:p w:rsidR="003E5469" w:rsidRPr="00125DE8" w:rsidRDefault="003E5469" w:rsidP="00E93E3C">
            <w:pPr>
              <w:jc w:val="center"/>
              <w:rPr>
                <w:bCs/>
                <w:color w:val="000000"/>
                <w:sz w:val="26"/>
                <w:szCs w:val="26"/>
              </w:rPr>
            </w:pPr>
            <w:r w:rsidRPr="00125DE8">
              <w:rPr>
                <w:bCs/>
                <w:color w:val="000000"/>
                <w:sz w:val="26"/>
                <w:szCs w:val="26"/>
              </w:rPr>
              <w:lastRenderedPageBreak/>
              <w:t>Производство биологических лекарственных препаратов</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14</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препаратов крови (осуществляются этапы обработки в отношении биологической продукции, содержащей активное вещество, изолированное (выделенное) из крови. Примеры такой продукции включают в себя альбумин, фактор крови VIII или иммуноглобулины, выделенные из крови). Управление качеством. </w:t>
            </w:r>
            <w:proofErr w:type="spellStart"/>
            <w:r w:rsidRPr="00125DE8">
              <w:rPr>
                <w:color w:val="000000"/>
                <w:sz w:val="26"/>
                <w:szCs w:val="26"/>
              </w:rPr>
              <w:t>Прослеживаемость</w:t>
            </w:r>
            <w:proofErr w:type="spellEnd"/>
            <w:r w:rsidRPr="00125DE8">
              <w:rPr>
                <w:color w:val="000000"/>
                <w:sz w:val="26"/>
                <w:szCs w:val="26"/>
              </w:rPr>
              <w:t xml:space="preserve"> и мероприятия, проводимые после взятия крови. Исходные материалы. Оценка и выдача разрешения на выпуск плазмы для фракционирования, используемой как исходное сырье. Обработка плазмы для фракционирования. Контроль качества промежуточных продуктов и конечного продукта. Выдача разрешения на выпуск промежуточной и готовой продукции. Хранение образцов пулов плазмы. Мероприятия по удалению/</w:t>
            </w:r>
            <w:proofErr w:type="spellStart"/>
            <w:r w:rsidRPr="00125DE8">
              <w:rPr>
                <w:color w:val="000000"/>
                <w:sz w:val="26"/>
                <w:szCs w:val="26"/>
              </w:rPr>
              <w:t>инактивации</w:t>
            </w:r>
            <w:proofErr w:type="spellEnd"/>
            <w:r w:rsidRPr="00125DE8">
              <w:rPr>
                <w:color w:val="000000"/>
                <w:sz w:val="26"/>
                <w:szCs w:val="26"/>
              </w:rPr>
              <w:t xml:space="preserve"> отходов.</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15</w:t>
            </w:r>
          </w:p>
        </w:tc>
        <w:tc>
          <w:tcPr>
            <w:tcW w:w="9725" w:type="dxa"/>
          </w:tcPr>
          <w:p w:rsidR="003E5469" w:rsidRPr="00125DE8" w:rsidRDefault="003E5469" w:rsidP="00227D44">
            <w:pPr>
              <w:jc w:val="both"/>
              <w:rPr>
                <w:color w:val="000000"/>
                <w:sz w:val="26"/>
                <w:szCs w:val="26"/>
              </w:rPr>
            </w:pPr>
            <w:r w:rsidRPr="00125DE8">
              <w:rPr>
                <w:color w:val="000000"/>
                <w:sz w:val="26"/>
                <w:szCs w:val="26"/>
              </w:rPr>
              <w:t xml:space="preserve">Производство иммунобиологических препаратов для ветеринарного применения. Система посевной культуры и банка клеток. Помещения и оборудование (обеспечение необходимых перепадов давления в производственных зонах, очистка оборудования, </w:t>
            </w:r>
            <w:proofErr w:type="spellStart"/>
            <w:r w:rsidRPr="00125DE8">
              <w:rPr>
                <w:color w:val="000000"/>
                <w:sz w:val="26"/>
                <w:szCs w:val="26"/>
              </w:rPr>
              <w:t>валидация</w:t>
            </w:r>
            <w:proofErr w:type="spellEnd"/>
            <w:r w:rsidRPr="00125DE8">
              <w:rPr>
                <w:color w:val="000000"/>
                <w:sz w:val="26"/>
                <w:szCs w:val="26"/>
              </w:rPr>
              <w:t xml:space="preserve"> процессов очистки). Инженерные системы (система подготовки воздуха, система водоподготовки). Технологический процесс. Оценка рисков. Документальная </w:t>
            </w:r>
            <w:proofErr w:type="spellStart"/>
            <w:r w:rsidRPr="00125DE8">
              <w:rPr>
                <w:color w:val="000000"/>
                <w:sz w:val="26"/>
                <w:szCs w:val="26"/>
              </w:rPr>
              <w:t>прослеживаемость</w:t>
            </w:r>
            <w:proofErr w:type="spellEnd"/>
            <w:r w:rsidRPr="00125DE8">
              <w:rPr>
                <w:color w:val="000000"/>
                <w:sz w:val="26"/>
                <w:szCs w:val="26"/>
              </w:rPr>
              <w:t xml:space="preserve"> операций. Мероприятия по контролю и предотвращению контаминации. Обеспечение стерильности продукции. Контроль качества. Процессы хранения и </w:t>
            </w:r>
            <w:proofErr w:type="spellStart"/>
            <w:r w:rsidRPr="00125DE8">
              <w:rPr>
                <w:color w:val="000000"/>
                <w:sz w:val="26"/>
                <w:szCs w:val="26"/>
              </w:rPr>
              <w:t>криоконсервации</w:t>
            </w:r>
            <w:proofErr w:type="spellEnd"/>
            <w:r w:rsidRPr="00125DE8">
              <w:rPr>
                <w:color w:val="000000"/>
                <w:sz w:val="26"/>
                <w:szCs w:val="26"/>
              </w:rPr>
              <w:t xml:space="preserve">. Условия содержания животных. Система идентификации и контроля состояния здоровья животных. </w:t>
            </w:r>
            <w:proofErr w:type="spellStart"/>
            <w:r w:rsidRPr="00125DE8">
              <w:rPr>
                <w:color w:val="000000"/>
                <w:sz w:val="26"/>
                <w:szCs w:val="26"/>
              </w:rPr>
              <w:t>Прослеживаемость</w:t>
            </w:r>
            <w:proofErr w:type="spellEnd"/>
            <w:r w:rsidRPr="00125DE8">
              <w:rPr>
                <w:color w:val="000000"/>
                <w:sz w:val="26"/>
                <w:szCs w:val="26"/>
              </w:rPr>
              <w:t xml:space="preserve"> цепи поставок материалов животного происхождения.</w:t>
            </w:r>
          </w:p>
        </w:tc>
      </w:tr>
      <w:tr w:rsidR="003E5469" w:rsidRPr="00125DE8" w:rsidTr="00E93E3C">
        <w:tc>
          <w:tcPr>
            <w:tcW w:w="476" w:type="dxa"/>
          </w:tcPr>
          <w:p w:rsidR="003E5469" w:rsidRPr="00125DE8" w:rsidRDefault="003E5469" w:rsidP="00227D44">
            <w:pPr>
              <w:jc w:val="right"/>
              <w:rPr>
                <w:color w:val="000000"/>
                <w:sz w:val="26"/>
                <w:szCs w:val="26"/>
              </w:rPr>
            </w:pPr>
            <w:r w:rsidRPr="00125DE8">
              <w:rPr>
                <w:color w:val="000000"/>
                <w:sz w:val="26"/>
                <w:szCs w:val="26"/>
              </w:rPr>
              <w:t>16</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препаратов биотехнологических медицинских (биотехнология включает в себя использование генетически модифицированных клеток млекопитающих или микроорганизмов (например, бактерии или дрожжи) или биологических веществ (например, ферменты) в производстве биологической продукции). Помещения. Инженерные системы. Оборудование. </w:t>
            </w:r>
            <w:proofErr w:type="spellStart"/>
            <w:r w:rsidRPr="00125DE8">
              <w:rPr>
                <w:color w:val="000000"/>
                <w:sz w:val="26"/>
                <w:szCs w:val="26"/>
              </w:rPr>
              <w:t>Валидация</w:t>
            </w:r>
            <w:proofErr w:type="spellEnd"/>
            <w:r w:rsidRPr="00125DE8">
              <w:rPr>
                <w:color w:val="000000"/>
                <w:sz w:val="26"/>
                <w:szCs w:val="26"/>
              </w:rPr>
              <w:t xml:space="preserve"> процесса очистки. Оценка рисков. </w:t>
            </w:r>
            <w:proofErr w:type="spellStart"/>
            <w:r w:rsidRPr="00125DE8">
              <w:rPr>
                <w:color w:val="000000"/>
                <w:sz w:val="26"/>
                <w:szCs w:val="26"/>
              </w:rPr>
              <w:t>Прослеживаемость</w:t>
            </w:r>
            <w:proofErr w:type="spellEnd"/>
            <w:r w:rsidRPr="00125DE8">
              <w:rPr>
                <w:color w:val="000000"/>
                <w:sz w:val="26"/>
                <w:szCs w:val="26"/>
              </w:rPr>
              <w:t xml:space="preserve"> цепи поставок исходных материалов. Мониторинг опасных для человека болезней животных (ветеринарное освидетельствование). Сопроводительная документация, получаемая от мест производства исходного сырья (скотобойни). Мероприятия по удалению/</w:t>
            </w:r>
            <w:proofErr w:type="spellStart"/>
            <w:r w:rsidRPr="00125DE8">
              <w:rPr>
                <w:color w:val="000000"/>
                <w:sz w:val="26"/>
                <w:szCs w:val="26"/>
              </w:rPr>
              <w:t>инактивации</w:t>
            </w:r>
            <w:proofErr w:type="spellEnd"/>
            <w:r w:rsidRPr="00125DE8">
              <w:rPr>
                <w:color w:val="000000"/>
                <w:sz w:val="26"/>
                <w:szCs w:val="26"/>
              </w:rPr>
              <w:t xml:space="preserve"> отходов.  </w:t>
            </w:r>
          </w:p>
        </w:tc>
      </w:tr>
      <w:tr w:rsidR="003E5469" w:rsidRPr="00125DE8" w:rsidTr="00E93E3C">
        <w:tc>
          <w:tcPr>
            <w:tcW w:w="476" w:type="dxa"/>
          </w:tcPr>
          <w:p w:rsidR="003E5469" w:rsidRPr="00125DE8" w:rsidRDefault="003E5469" w:rsidP="00227D44">
            <w:pPr>
              <w:jc w:val="right"/>
              <w:rPr>
                <w:color w:val="000000"/>
                <w:sz w:val="26"/>
                <w:szCs w:val="26"/>
              </w:rPr>
            </w:pPr>
            <w:r w:rsidRPr="00125DE8">
              <w:rPr>
                <w:color w:val="000000"/>
                <w:sz w:val="26"/>
                <w:szCs w:val="26"/>
              </w:rPr>
              <w:t>17</w:t>
            </w:r>
          </w:p>
        </w:tc>
        <w:tc>
          <w:tcPr>
            <w:tcW w:w="9725" w:type="dxa"/>
          </w:tcPr>
          <w:p w:rsidR="003E5469" w:rsidRPr="00125DE8" w:rsidRDefault="003E5469" w:rsidP="00E93E3C">
            <w:pPr>
              <w:jc w:val="both"/>
              <w:rPr>
                <w:color w:val="000000"/>
                <w:sz w:val="26"/>
                <w:szCs w:val="26"/>
              </w:rPr>
            </w:pPr>
            <w:r w:rsidRPr="00125DE8">
              <w:rPr>
                <w:color w:val="000000"/>
                <w:sz w:val="26"/>
                <w:szCs w:val="26"/>
              </w:rPr>
              <w:t xml:space="preserve">Производство препаратов, экстрагированных из человеческих или животных источников (данная категория включает в себя препараты при производстве которых осуществляются этапы обработки в отношении производства биологического продукта, содержащего активные вещества, полученные из человеческих или животных источников (клетки, ткани, жидкости) за исключением крови). Помещения. Инженерные системы. Оборудование. </w:t>
            </w:r>
            <w:proofErr w:type="spellStart"/>
            <w:r w:rsidRPr="00125DE8">
              <w:rPr>
                <w:color w:val="000000"/>
                <w:sz w:val="26"/>
                <w:szCs w:val="26"/>
              </w:rPr>
              <w:t>Валидация</w:t>
            </w:r>
            <w:proofErr w:type="spellEnd"/>
            <w:r w:rsidRPr="00125DE8">
              <w:rPr>
                <w:color w:val="000000"/>
                <w:sz w:val="26"/>
                <w:szCs w:val="26"/>
              </w:rPr>
              <w:t xml:space="preserve"> процесса очистки. Оценка рисков. </w:t>
            </w:r>
            <w:proofErr w:type="spellStart"/>
            <w:r w:rsidRPr="00125DE8">
              <w:rPr>
                <w:color w:val="000000"/>
                <w:sz w:val="26"/>
                <w:szCs w:val="26"/>
              </w:rPr>
              <w:t>Прослеживаемость</w:t>
            </w:r>
            <w:proofErr w:type="spellEnd"/>
            <w:r w:rsidRPr="00125DE8">
              <w:rPr>
                <w:color w:val="000000"/>
                <w:sz w:val="26"/>
                <w:szCs w:val="26"/>
              </w:rPr>
              <w:t xml:space="preserve"> цепи поставок исходных материалов. Мониторинг опасных для человека болезней животных (ветеринарное освидетельствование). Сопроводительная документация, получаемая от мест производства исходного сырья. Мероприятия по удалению/</w:t>
            </w:r>
            <w:proofErr w:type="spellStart"/>
            <w:r w:rsidRPr="00125DE8">
              <w:rPr>
                <w:color w:val="000000"/>
                <w:sz w:val="26"/>
                <w:szCs w:val="26"/>
              </w:rPr>
              <w:t>инактивации</w:t>
            </w:r>
            <w:proofErr w:type="spellEnd"/>
            <w:r w:rsidRPr="00125DE8">
              <w:rPr>
                <w:color w:val="000000"/>
                <w:sz w:val="26"/>
                <w:szCs w:val="26"/>
              </w:rPr>
              <w:t xml:space="preserve"> отходов.</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18</w:t>
            </w:r>
          </w:p>
        </w:tc>
        <w:tc>
          <w:tcPr>
            <w:tcW w:w="9725" w:type="dxa"/>
          </w:tcPr>
          <w:p w:rsidR="003E5469" w:rsidRPr="00125DE8" w:rsidRDefault="003E5469" w:rsidP="00E93E3C">
            <w:pPr>
              <w:jc w:val="both"/>
              <w:rPr>
                <w:color w:val="000000"/>
                <w:sz w:val="26"/>
                <w:szCs w:val="26"/>
              </w:rPr>
            </w:pPr>
            <w:r w:rsidRPr="00125DE8">
              <w:rPr>
                <w:color w:val="000000"/>
                <w:sz w:val="26"/>
                <w:szCs w:val="26"/>
              </w:rPr>
              <w:t>Производство прочей биологической лекарственной продукции (данная категория включает в себя препараты при производстве которых осуществляются этапы обработки в отношении производства биологического продукта, включающего в себя активное вещество, не подходящее под ранее определённые категории).</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19</w:t>
            </w:r>
          </w:p>
        </w:tc>
        <w:tc>
          <w:tcPr>
            <w:tcW w:w="9725" w:type="dxa"/>
          </w:tcPr>
          <w:p w:rsidR="003E5469" w:rsidRPr="00125DE8" w:rsidRDefault="003E5469" w:rsidP="00227D44">
            <w:pPr>
              <w:jc w:val="both"/>
              <w:rPr>
                <w:color w:val="000000"/>
                <w:sz w:val="26"/>
                <w:szCs w:val="26"/>
              </w:rPr>
            </w:pPr>
            <w:r w:rsidRPr="00125DE8">
              <w:rPr>
                <w:color w:val="000000"/>
                <w:sz w:val="26"/>
                <w:szCs w:val="26"/>
              </w:rPr>
              <w:t xml:space="preserve">Производство, хранение и реализация нестерильных лекарственных препаратов </w:t>
            </w:r>
            <w:r w:rsidRPr="00125DE8">
              <w:rPr>
                <w:color w:val="000000"/>
                <w:sz w:val="26"/>
                <w:szCs w:val="26"/>
              </w:rPr>
              <w:lastRenderedPageBreak/>
              <w:t xml:space="preserve">(аэрозоль, бальзам, брикет, гель, гранулы, драже, капли, капсулы, капсулы мягкие, крем, линимент, мазь, масло, </w:t>
            </w:r>
            <w:proofErr w:type="spellStart"/>
            <w:r w:rsidRPr="00125DE8">
              <w:rPr>
                <w:color w:val="000000"/>
                <w:sz w:val="26"/>
                <w:szCs w:val="26"/>
              </w:rPr>
              <w:t>микрогранулы</w:t>
            </w:r>
            <w:proofErr w:type="spellEnd"/>
            <w:r w:rsidRPr="00125DE8">
              <w:rPr>
                <w:color w:val="000000"/>
                <w:sz w:val="26"/>
                <w:szCs w:val="26"/>
              </w:rPr>
              <w:t xml:space="preserve">, микрокапсулы, настой, настойка, пастилки, паста, </w:t>
            </w:r>
            <w:proofErr w:type="spellStart"/>
            <w:r w:rsidRPr="00125DE8">
              <w:rPr>
                <w:color w:val="000000"/>
                <w:sz w:val="26"/>
                <w:szCs w:val="26"/>
              </w:rPr>
              <w:t>пеллеты</w:t>
            </w:r>
            <w:proofErr w:type="spellEnd"/>
            <w:r w:rsidRPr="00125DE8">
              <w:rPr>
                <w:color w:val="000000"/>
                <w:sz w:val="26"/>
                <w:szCs w:val="26"/>
              </w:rPr>
              <w:t>, пластины, пластинки, пластырь, пленка, полимерная лента, полоски, порошок, раствор, сироп, спрей, суппозитории, суспензия, таблетки, шнур, экстракт, эликсир, эмульсия).</w:t>
            </w:r>
          </w:p>
          <w:p w:rsidR="003E5469" w:rsidRPr="00125DE8" w:rsidRDefault="003E5469" w:rsidP="00227D44">
            <w:pPr>
              <w:jc w:val="both"/>
              <w:rPr>
                <w:color w:val="000000"/>
                <w:sz w:val="26"/>
                <w:szCs w:val="26"/>
              </w:rPr>
            </w:pPr>
            <w:r w:rsidRPr="00125DE8">
              <w:rPr>
                <w:color w:val="000000"/>
                <w:sz w:val="26"/>
                <w:szCs w:val="26"/>
              </w:rPr>
              <w:t xml:space="preserve">Основные положения Системы управления качества. Персонал (квалификация, гигиена). Здания и Помещения. Инженерные системы. Выбор и подготовка моющих/дезинфицирующих средств. Технологическое оборудование. Технологический процесс. Упаковка и маркировка. Система хранения и реализации. Документация (спецификации, регламенты, инструкции, записи). </w:t>
            </w:r>
            <w:proofErr w:type="spellStart"/>
            <w:r w:rsidRPr="00125DE8">
              <w:rPr>
                <w:color w:val="000000"/>
                <w:sz w:val="26"/>
                <w:szCs w:val="26"/>
              </w:rPr>
              <w:t>Валидация</w:t>
            </w:r>
            <w:proofErr w:type="spellEnd"/>
            <w:r w:rsidRPr="00125DE8">
              <w:rPr>
                <w:color w:val="000000"/>
                <w:sz w:val="26"/>
                <w:szCs w:val="26"/>
              </w:rPr>
              <w:t xml:space="preserve"> и квалификация, Контроль качества. Контроль изменений. Отклонения. Повторные испытания. Претензии и отзыв продукции. </w:t>
            </w:r>
            <w:proofErr w:type="spellStart"/>
            <w:r w:rsidRPr="00125DE8">
              <w:rPr>
                <w:color w:val="000000"/>
                <w:sz w:val="26"/>
                <w:szCs w:val="26"/>
              </w:rPr>
              <w:t>Самоинспекции</w:t>
            </w:r>
            <w:proofErr w:type="spellEnd"/>
            <w:r w:rsidRPr="00125DE8">
              <w:rPr>
                <w:color w:val="000000"/>
                <w:sz w:val="26"/>
                <w:szCs w:val="26"/>
              </w:rPr>
              <w:t>. Досье на серии. Обзор качества продукта. Работа по контракту.</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lastRenderedPageBreak/>
              <w:t>20</w:t>
            </w:r>
          </w:p>
        </w:tc>
        <w:tc>
          <w:tcPr>
            <w:tcW w:w="9725" w:type="dxa"/>
          </w:tcPr>
          <w:p w:rsidR="003E5469" w:rsidRPr="00125DE8" w:rsidRDefault="003E5469" w:rsidP="00E93E3C">
            <w:pPr>
              <w:jc w:val="both"/>
              <w:rPr>
                <w:color w:val="000000"/>
                <w:sz w:val="26"/>
                <w:szCs w:val="26"/>
              </w:rPr>
            </w:pPr>
            <w:r w:rsidRPr="00125DE8">
              <w:rPr>
                <w:color w:val="000000"/>
                <w:sz w:val="26"/>
                <w:szCs w:val="26"/>
              </w:rPr>
              <w:t>Производство гомеопатических препаратов.</w:t>
            </w:r>
          </w:p>
        </w:tc>
      </w:tr>
      <w:tr w:rsidR="003E5469" w:rsidRPr="00125DE8" w:rsidTr="00E93E3C">
        <w:tc>
          <w:tcPr>
            <w:tcW w:w="10201" w:type="dxa"/>
            <w:gridSpan w:val="2"/>
          </w:tcPr>
          <w:p w:rsidR="003E5469" w:rsidRPr="00125DE8" w:rsidRDefault="003E5469" w:rsidP="00E93E3C">
            <w:pPr>
              <w:ind w:left="879" w:hanging="426"/>
              <w:jc w:val="center"/>
              <w:rPr>
                <w:bCs/>
                <w:color w:val="000000"/>
                <w:sz w:val="26"/>
                <w:szCs w:val="26"/>
              </w:rPr>
            </w:pPr>
            <w:r w:rsidRPr="00125DE8">
              <w:rPr>
                <w:bCs/>
                <w:color w:val="000000"/>
                <w:sz w:val="26"/>
                <w:szCs w:val="26"/>
              </w:rPr>
              <w:t>3. Дополнительные процедуры выездного/документарного инспектирования разработанных/представленных корректирующих и предупреждающих действий по результатам первичного инспектирования.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1</w:t>
            </w:r>
          </w:p>
        </w:tc>
        <w:tc>
          <w:tcPr>
            <w:tcW w:w="9725" w:type="dxa"/>
            <w:vAlign w:val="bottom"/>
          </w:tcPr>
          <w:p w:rsidR="003E5469" w:rsidRPr="00125DE8" w:rsidRDefault="003E5469" w:rsidP="00E93E3C">
            <w:pPr>
              <w:jc w:val="both"/>
              <w:rPr>
                <w:color w:val="000000"/>
                <w:sz w:val="26"/>
                <w:szCs w:val="26"/>
              </w:rPr>
            </w:pPr>
            <w:r w:rsidRPr="00125DE8">
              <w:rPr>
                <w:color w:val="000000"/>
                <w:sz w:val="26"/>
                <w:szCs w:val="26"/>
              </w:rPr>
              <w:t>Оценка полноты разработанных/представленных корректирующих и предупреждающих действий по результатам первичного инспектирования.</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2</w:t>
            </w:r>
          </w:p>
        </w:tc>
        <w:tc>
          <w:tcPr>
            <w:tcW w:w="9725" w:type="dxa"/>
            <w:vAlign w:val="bottom"/>
          </w:tcPr>
          <w:p w:rsidR="003E5469" w:rsidRPr="00125DE8" w:rsidRDefault="003E5469" w:rsidP="00E93E3C">
            <w:pPr>
              <w:jc w:val="both"/>
              <w:rPr>
                <w:color w:val="000000"/>
                <w:sz w:val="26"/>
                <w:szCs w:val="26"/>
              </w:rPr>
            </w:pPr>
            <w:r w:rsidRPr="00125DE8">
              <w:rPr>
                <w:color w:val="000000"/>
                <w:sz w:val="26"/>
                <w:szCs w:val="26"/>
              </w:rPr>
              <w:t>Оценка реализации разработанных/представленных корректирующих и предупреждающих действий.</w:t>
            </w:r>
          </w:p>
        </w:tc>
      </w:tr>
      <w:tr w:rsidR="003E5469" w:rsidRPr="00125DE8" w:rsidTr="00E93E3C">
        <w:tc>
          <w:tcPr>
            <w:tcW w:w="476" w:type="dxa"/>
          </w:tcPr>
          <w:p w:rsidR="003E5469" w:rsidRPr="00125DE8" w:rsidRDefault="003E5469" w:rsidP="00E93E3C">
            <w:pPr>
              <w:jc w:val="right"/>
              <w:rPr>
                <w:color w:val="000000"/>
                <w:sz w:val="26"/>
                <w:szCs w:val="26"/>
              </w:rPr>
            </w:pPr>
            <w:r w:rsidRPr="00125DE8">
              <w:rPr>
                <w:color w:val="000000"/>
                <w:sz w:val="26"/>
                <w:szCs w:val="26"/>
              </w:rPr>
              <w:t>3</w:t>
            </w:r>
          </w:p>
        </w:tc>
        <w:tc>
          <w:tcPr>
            <w:tcW w:w="9725" w:type="dxa"/>
            <w:vAlign w:val="bottom"/>
          </w:tcPr>
          <w:p w:rsidR="003E5469" w:rsidRPr="00125DE8" w:rsidRDefault="003E5469" w:rsidP="00E93E3C">
            <w:pPr>
              <w:jc w:val="both"/>
              <w:rPr>
                <w:color w:val="000000"/>
                <w:sz w:val="26"/>
                <w:szCs w:val="26"/>
              </w:rPr>
            </w:pPr>
            <w:r w:rsidRPr="00125DE8">
              <w:rPr>
                <w:color w:val="000000"/>
                <w:sz w:val="26"/>
                <w:szCs w:val="26"/>
              </w:rPr>
              <w:t>Оценка устранения несоответствий, выявленных в ходе первичного инспектирования.</w:t>
            </w:r>
          </w:p>
        </w:tc>
      </w:tr>
    </w:tbl>
    <w:p w:rsidR="003E5469" w:rsidRPr="00125DE8" w:rsidRDefault="003E5469" w:rsidP="00B166BA">
      <w:pPr>
        <w:ind w:firstLine="567"/>
        <w:jc w:val="both"/>
        <w:rPr>
          <w:color w:val="000000"/>
          <w:sz w:val="26"/>
          <w:szCs w:val="26"/>
        </w:rPr>
      </w:pPr>
      <w:r w:rsidRPr="00125DE8">
        <w:rPr>
          <w:color w:val="000000"/>
          <w:sz w:val="26"/>
          <w:szCs w:val="26"/>
        </w:rPr>
        <w:t>**) Документарное инспектирование производится при последующем инспектировании производителей лекарственных средств, только по решению уполномоченного учреждения, с учетом представленных корректирующих и предупреждающих действий.</w:t>
      </w:r>
    </w:p>
    <w:p w:rsidR="003E5469" w:rsidRPr="00125DE8" w:rsidRDefault="003E5469" w:rsidP="00B166BA">
      <w:pPr>
        <w:ind w:firstLine="567"/>
        <w:jc w:val="both"/>
        <w:rPr>
          <w:color w:val="000000"/>
          <w:sz w:val="16"/>
          <w:szCs w:val="16"/>
        </w:rPr>
      </w:pPr>
    </w:p>
    <w:p w:rsidR="003E5469" w:rsidRPr="00125DE8" w:rsidRDefault="003E5469" w:rsidP="00B166BA">
      <w:pPr>
        <w:spacing w:after="160" w:line="259" w:lineRule="auto"/>
        <w:rPr>
          <w:bCs/>
        </w:rPr>
      </w:pPr>
    </w:p>
    <w:p w:rsidR="003E5469" w:rsidRPr="00125DE8" w:rsidRDefault="003E5469">
      <w:pPr>
        <w:spacing w:after="160" w:line="259" w:lineRule="auto"/>
      </w:pPr>
      <w:r w:rsidRPr="00125DE8">
        <w:br w:type="page"/>
      </w:r>
    </w:p>
    <w:p w:rsidR="003E5469" w:rsidRPr="00887E81" w:rsidRDefault="003E5469" w:rsidP="00D63562">
      <w:pPr>
        <w:pStyle w:val="ConsPlusTitle"/>
        <w:spacing w:line="360" w:lineRule="exact"/>
        <w:ind w:left="5670"/>
        <w:jc w:val="both"/>
        <w:rPr>
          <w:rFonts w:ascii="Times New Roman" w:hAnsi="Times New Roman" w:cs="Times New Roman"/>
          <w:b w:val="0"/>
          <w:sz w:val="28"/>
          <w:szCs w:val="28"/>
        </w:rPr>
      </w:pPr>
      <w:r w:rsidRPr="00887E81">
        <w:rPr>
          <w:rFonts w:ascii="Times New Roman" w:hAnsi="Times New Roman" w:cs="Times New Roman"/>
          <w:b w:val="0"/>
          <w:sz w:val="28"/>
          <w:szCs w:val="28"/>
        </w:rPr>
        <w:lastRenderedPageBreak/>
        <w:t xml:space="preserve">Приложение №2 </w:t>
      </w:r>
    </w:p>
    <w:p w:rsidR="003E5469" w:rsidRPr="00887E81" w:rsidRDefault="003E5469" w:rsidP="00D63562">
      <w:pPr>
        <w:pStyle w:val="ConsPlusTitle"/>
        <w:spacing w:line="360" w:lineRule="exact"/>
        <w:ind w:left="5670"/>
        <w:jc w:val="both"/>
        <w:rPr>
          <w:rFonts w:ascii="Times New Roman" w:hAnsi="Times New Roman" w:cs="Times New Roman"/>
          <w:b w:val="0"/>
          <w:sz w:val="28"/>
          <w:szCs w:val="28"/>
        </w:rPr>
      </w:pPr>
      <w:r w:rsidRPr="00887E81">
        <w:rPr>
          <w:rFonts w:ascii="Times New Roman" w:hAnsi="Times New Roman" w:cs="Times New Roman"/>
          <w:b w:val="0"/>
          <w:sz w:val="28"/>
          <w:szCs w:val="28"/>
        </w:rPr>
        <w:t xml:space="preserve">к приказу </w:t>
      </w:r>
      <w:proofErr w:type="spellStart"/>
      <w:r w:rsidRPr="00887E81">
        <w:rPr>
          <w:rFonts w:ascii="Times New Roman" w:hAnsi="Times New Roman" w:cs="Times New Roman"/>
          <w:b w:val="0"/>
          <w:sz w:val="28"/>
          <w:szCs w:val="28"/>
        </w:rPr>
        <w:t>Россельхознадзора</w:t>
      </w:r>
      <w:proofErr w:type="spellEnd"/>
    </w:p>
    <w:p w:rsidR="003E5469" w:rsidRPr="00887E81" w:rsidRDefault="003E5469" w:rsidP="00D63562">
      <w:pPr>
        <w:pStyle w:val="ConsPlusTitle"/>
        <w:spacing w:line="360" w:lineRule="exact"/>
        <w:ind w:left="5670"/>
        <w:jc w:val="both"/>
        <w:rPr>
          <w:rFonts w:ascii="Times New Roman" w:hAnsi="Times New Roman" w:cs="Times New Roman"/>
          <w:b w:val="0"/>
          <w:sz w:val="28"/>
          <w:szCs w:val="28"/>
        </w:rPr>
      </w:pPr>
      <w:r w:rsidRPr="00887E81">
        <w:rPr>
          <w:rFonts w:ascii="Times New Roman" w:hAnsi="Times New Roman" w:cs="Times New Roman"/>
          <w:b w:val="0"/>
          <w:sz w:val="28"/>
          <w:szCs w:val="28"/>
        </w:rPr>
        <w:t>от «___» _______2019 г. №______</w:t>
      </w:r>
    </w:p>
    <w:p w:rsidR="003E5469" w:rsidRPr="00D63562" w:rsidRDefault="003E5469" w:rsidP="00887E81">
      <w:pPr>
        <w:pStyle w:val="ConsPlusTitle"/>
        <w:widowControl/>
        <w:spacing w:line="360" w:lineRule="exact"/>
        <w:rPr>
          <w:rFonts w:ascii="Times New Roman" w:hAnsi="Times New Roman" w:cs="Times New Roman"/>
          <w:b w:val="0"/>
          <w:strike/>
          <w:sz w:val="28"/>
          <w:szCs w:val="28"/>
        </w:rPr>
      </w:pPr>
    </w:p>
    <w:p w:rsidR="003E5469" w:rsidRPr="00125DE8" w:rsidRDefault="003E5469" w:rsidP="00B166BA">
      <w:pPr>
        <w:pStyle w:val="ConsPlusTitle"/>
        <w:spacing w:line="360" w:lineRule="exact"/>
        <w:ind w:firstLine="709"/>
        <w:jc w:val="both"/>
        <w:rPr>
          <w:rFonts w:ascii="Times New Roman" w:hAnsi="Times New Roman" w:cs="Times New Roman"/>
          <w:b w:val="0"/>
          <w:sz w:val="16"/>
          <w:szCs w:val="16"/>
        </w:rPr>
      </w:pPr>
    </w:p>
    <w:p w:rsidR="003E5469" w:rsidRPr="00125DE8" w:rsidRDefault="003E5469" w:rsidP="00B166BA">
      <w:pPr>
        <w:pStyle w:val="ConsPlusTitle"/>
        <w:spacing w:line="360" w:lineRule="exact"/>
        <w:ind w:firstLine="709"/>
        <w:jc w:val="both"/>
        <w:rPr>
          <w:rFonts w:ascii="Times New Roman" w:hAnsi="Times New Roman" w:cs="Times New Roman"/>
          <w:b w:val="0"/>
          <w:sz w:val="16"/>
          <w:szCs w:val="16"/>
        </w:rPr>
      </w:pPr>
    </w:p>
    <w:p w:rsidR="003E5469" w:rsidRPr="00125DE8" w:rsidRDefault="003E5469" w:rsidP="00B166BA">
      <w:pPr>
        <w:widowControl w:val="0"/>
        <w:autoSpaceDE w:val="0"/>
        <w:autoSpaceDN w:val="0"/>
        <w:adjustRightInd w:val="0"/>
        <w:ind w:firstLine="709"/>
        <w:jc w:val="center"/>
        <w:rPr>
          <w:b/>
        </w:rPr>
      </w:pPr>
      <w:r w:rsidRPr="00125DE8">
        <w:rPr>
          <w:b/>
        </w:rPr>
        <w:t>Предельный размер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w:t>
      </w:r>
      <w:bookmarkStart w:id="3" w:name="_GoBack"/>
      <w:bookmarkEnd w:id="3"/>
      <w:r w:rsidRPr="00125DE8">
        <w:rPr>
          <w:b/>
        </w:rPr>
        <w:t>рственных (для ветеринарного применения) требованиям правил надлежащей производственной практики</w:t>
      </w:r>
    </w:p>
    <w:p w:rsidR="003E5469" w:rsidRPr="00125DE8" w:rsidRDefault="003E5469" w:rsidP="00B166BA">
      <w:pPr>
        <w:widowControl w:val="0"/>
        <w:autoSpaceDE w:val="0"/>
        <w:autoSpaceDN w:val="0"/>
        <w:adjustRightInd w:val="0"/>
        <w:ind w:firstLine="709"/>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2550"/>
        <w:gridCol w:w="2550"/>
        <w:gridCol w:w="2551"/>
      </w:tblGrid>
      <w:tr w:rsidR="003E5469" w:rsidRPr="00125DE8" w:rsidTr="00442388">
        <w:tc>
          <w:tcPr>
            <w:tcW w:w="2550" w:type="dxa"/>
          </w:tcPr>
          <w:p w:rsidR="003E5469" w:rsidRPr="00442388" w:rsidRDefault="003E5469" w:rsidP="00442388">
            <w:pPr>
              <w:jc w:val="center"/>
              <w:rPr>
                <w:sz w:val="24"/>
                <w:szCs w:val="24"/>
              </w:rPr>
            </w:pPr>
            <w:r w:rsidRPr="00442388">
              <w:rPr>
                <w:sz w:val="24"/>
                <w:szCs w:val="24"/>
              </w:rPr>
              <w:t xml:space="preserve">Размер платы за оказание услуги, без учета командировочных расходов, руб., без налога на добавленную стоимость </w:t>
            </w:r>
          </w:p>
        </w:tc>
        <w:tc>
          <w:tcPr>
            <w:tcW w:w="2550" w:type="dxa"/>
          </w:tcPr>
          <w:p w:rsidR="003E5469" w:rsidRPr="00442388" w:rsidRDefault="003E5469" w:rsidP="00442388">
            <w:pPr>
              <w:jc w:val="center"/>
              <w:rPr>
                <w:sz w:val="24"/>
                <w:szCs w:val="24"/>
              </w:rPr>
            </w:pPr>
            <w:r w:rsidRPr="00442388">
              <w:rPr>
                <w:sz w:val="24"/>
                <w:szCs w:val="24"/>
              </w:rPr>
              <w:t xml:space="preserve">Сумма командировочных расходов, непосредственно связанных с оказанием услуги, руб., без налога на добавленную стоимость </w:t>
            </w:r>
          </w:p>
        </w:tc>
        <w:tc>
          <w:tcPr>
            <w:tcW w:w="2550" w:type="dxa"/>
          </w:tcPr>
          <w:p w:rsidR="003E5469" w:rsidRPr="00442388" w:rsidRDefault="003E5469" w:rsidP="00442388">
            <w:pPr>
              <w:jc w:val="center"/>
              <w:rPr>
                <w:sz w:val="24"/>
                <w:szCs w:val="24"/>
              </w:rPr>
            </w:pPr>
            <w:r w:rsidRPr="00442388">
              <w:rPr>
                <w:sz w:val="24"/>
                <w:szCs w:val="24"/>
              </w:rPr>
              <w:t xml:space="preserve">Предельный размер платы за оказание услуги, с учетом командировочных расходов, руб., без налога на добавленную стоимость </w:t>
            </w:r>
          </w:p>
        </w:tc>
        <w:tc>
          <w:tcPr>
            <w:tcW w:w="2551" w:type="dxa"/>
          </w:tcPr>
          <w:p w:rsidR="003E5469" w:rsidRPr="00442388" w:rsidRDefault="003E5469" w:rsidP="00442388">
            <w:pPr>
              <w:jc w:val="center"/>
              <w:rPr>
                <w:sz w:val="24"/>
                <w:szCs w:val="24"/>
              </w:rPr>
            </w:pPr>
            <w:r w:rsidRPr="00442388">
              <w:rPr>
                <w:sz w:val="24"/>
                <w:szCs w:val="24"/>
              </w:rPr>
              <w:t>Предельный размер платы за оказание услуги, с учетом командировочных расходов, руб., с налогом на добавленную стоимость (18%)</w:t>
            </w:r>
          </w:p>
        </w:tc>
      </w:tr>
      <w:tr w:rsidR="003E5469" w:rsidRPr="00125DE8" w:rsidTr="00442388">
        <w:tc>
          <w:tcPr>
            <w:tcW w:w="2550" w:type="dxa"/>
          </w:tcPr>
          <w:p w:rsidR="003E5469" w:rsidRPr="00442388" w:rsidRDefault="003E5469" w:rsidP="00442388">
            <w:pPr>
              <w:jc w:val="center"/>
              <w:rPr>
                <w:sz w:val="24"/>
                <w:szCs w:val="24"/>
              </w:rPr>
            </w:pPr>
            <w:r w:rsidRPr="00442388">
              <w:rPr>
                <w:sz w:val="24"/>
                <w:szCs w:val="24"/>
              </w:rPr>
              <w:t>3 200 003,68</w:t>
            </w:r>
          </w:p>
        </w:tc>
        <w:tc>
          <w:tcPr>
            <w:tcW w:w="2550" w:type="dxa"/>
          </w:tcPr>
          <w:p w:rsidR="003E5469" w:rsidRPr="00442388" w:rsidRDefault="003E5469" w:rsidP="00442388">
            <w:pPr>
              <w:jc w:val="center"/>
              <w:rPr>
                <w:sz w:val="24"/>
                <w:szCs w:val="24"/>
              </w:rPr>
            </w:pPr>
            <w:r w:rsidRPr="00442388">
              <w:rPr>
                <w:sz w:val="24"/>
                <w:szCs w:val="24"/>
              </w:rPr>
              <w:t>851 847,00</w:t>
            </w:r>
          </w:p>
        </w:tc>
        <w:tc>
          <w:tcPr>
            <w:tcW w:w="2550" w:type="dxa"/>
          </w:tcPr>
          <w:p w:rsidR="003E5469" w:rsidRPr="00442388" w:rsidRDefault="003E5469" w:rsidP="00442388">
            <w:pPr>
              <w:jc w:val="center"/>
              <w:rPr>
                <w:sz w:val="24"/>
                <w:szCs w:val="24"/>
              </w:rPr>
            </w:pPr>
            <w:r w:rsidRPr="00442388">
              <w:rPr>
                <w:sz w:val="24"/>
                <w:szCs w:val="24"/>
              </w:rPr>
              <w:t>4 051 850,68</w:t>
            </w:r>
          </w:p>
        </w:tc>
        <w:tc>
          <w:tcPr>
            <w:tcW w:w="2551" w:type="dxa"/>
          </w:tcPr>
          <w:p w:rsidR="003E5469" w:rsidRPr="00442388" w:rsidRDefault="003E5469" w:rsidP="00442388">
            <w:pPr>
              <w:jc w:val="center"/>
              <w:rPr>
                <w:sz w:val="24"/>
                <w:szCs w:val="24"/>
              </w:rPr>
            </w:pPr>
            <w:r w:rsidRPr="00442388">
              <w:rPr>
                <w:sz w:val="24"/>
                <w:szCs w:val="24"/>
              </w:rPr>
              <w:t>4 781 183,80</w:t>
            </w:r>
          </w:p>
        </w:tc>
      </w:tr>
    </w:tbl>
    <w:p w:rsidR="003E5469" w:rsidRPr="00125DE8" w:rsidRDefault="003E5469" w:rsidP="00B166BA">
      <w:pPr>
        <w:spacing w:line="360" w:lineRule="auto"/>
        <w:ind w:firstLine="709"/>
        <w:jc w:val="both"/>
        <w:rPr>
          <w:sz w:val="24"/>
          <w:szCs w:val="24"/>
        </w:rPr>
      </w:pPr>
    </w:p>
    <w:p w:rsidR="003E5469" w:rsidRPr="00125DE8" w:rsidRDefault="003E5469" w:rsidP="00FC7676">
      <w:pPr>
        <w:ind w:firstLine="709"/>
        <w:jc w:val="both"/>
        <w:rPr>
          <w:bCs/>
        </w:rPr>
      </w:pPr>
      <w:r w:rsidRPr="00125DE8">
        <w:rPr>
          <w:bCs/>
        </w:rPr>
        <w:t>Расчет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услуга) приведен в приложении</w:t>
      </w:r>
      <w:r w:rsidRPr="00125DE8">
        <w:t xml:space="preserve"> к </w:t>
      </w:r>
      <w:r w:rsidRPr="00125DE8">
        <w:rPr>
          <w:bCs/>
        </w:rPr>
        <w:t>предельному размеру платы за оказание услуги.</w:t>
      </w:r>
    </w:p>
    <w:p w:rsidR="003E5469" w:rsidRPr="00125DE8" w:rsidRDefault="003E5469" w:rsidP="00B166BA">
      <w:pPr>
        <w:spacing w:line="360" w:lineRule="auto"/>
        <w:ind w:firstLine="709"/>
        <w:jc w:val="both"/>
        <w:rPr>
          <w:bCs/>
        </w:rPr>
      </w:pPr>
    </w:p>
    <w:p w:rsidR="003E5469" w:rsidRPr="00125DE8" w:rsidRDefault="003E5469" w:rsidP="00B166BA">
      <w:pPr>
        <w:spacing w:line="288" w:lineRule="auto"/>
        <w:ind w:left="4961"/>
        <w:jc w:val="center"/>
      </w:pPr>
      <w:r w:rsidRPr="00125DE8">
        <w:br w:type="page"/>
      </w:r>
    </w:p>
    <w:p w:rsidR="003E5469" w:rsidRPr="00125DE8" w:rsidRDefault="003E5469" w:rsidP="00887E81">
      <w:pPr>
        <w:ind w:left="4961"/>
        <w:jc w:val="right"/>
      </w:pPr>
      <w:r w:rsidRPr="00125DE8">
        <w:lastRenderedPageBreak/>
        <w:t>Приложение</w:t>
      </w:r>
    </w:p>
    <w:p w:rsidR="003E5469" w:rsidRPr="00125DE8" w:rsidRDefault="003E5469" w:rsidP="00887E81">
      <w:pPr>
        <w:ind w:left="4961"/>
        <w:jc w:val="right"/>
      </w:pPr>
      <w:r w:rsidRPr="00125DE8">
        <w:t>к предельному размеру платы</w:t>
      </w:r>
    </w:p>
    <w:p w:rsidR="003E5469" w:rsidRPr="00125DE8" w:rsidRDefault="003E5469" w:rsidP="00887E81">
      <w:pPr>
        <w:ind w:left="4961"/>
        <w:jc w:val="right"/>
      </w:pPr>
      <w:r w:rsidRPr="00125DE8">
        <w:t>за оказание услуги по инспектированию</w:t>
      </w:r>
    </w:p>
    <w:p w:rsidR="003E5469" w:rsidRPr="00125DE8" w:rsidRDefault="003E5469" w:rsidP="00887E81">
      <w:pPr>
        <w:ind w:left="4961"/>
        <w:jc w:val="right"/>
      </w:pPr>
      <w:r w:rsidRPr="00125DE8">
        <w:t>производителей лекарственных средств</w:t>
      </w:r>
    </w:p>
    <w:p w:rsidR="003E5469" w:rsidRPr="00125DE8" w:rsidRDefault="003E5469" w:rsidP="00887E81">
      <w:pPr>
        <w:ind w:left="4961"/>
        <w:jc w:val="right"/>
      </w:pPr>
      <w:r w:rsidRPr="00125DE8">
        <w:t>(для ветеринарного применения),</w:t>
      </w:r>
    </w:p>
    <w:p w:rsidR="003E5469" w:rsidRPr="00125DE8" w:rsidRDefault="003E5469" w:rsidP="00887E81">
      <w:pPr>
        <w:ind w:left="4961"/>
        <w:jc w:val="right"/>
      </w:pPr>
      <w:r w:rsidRPr="00125DE8">
        <w:t>производство которых осуществляется</w:t>
      </w:r>
    </w:p>
    <w:p w:rsidR="003E5469" w:rsidRPr="00125DE8" w:rsidRDefault="003E5469" w:rsidP="00887E81">
      <w:pPr>
        <w:ind w:left="4961"/>
        <w:jc w:val="right"/>
      </w:pPr>
      <w:r w:rsidRPr="00125DE8">
        <w:t>за пределами Российской Федерации,</w:t>
      </w:r>
    </w:p>
    <w:p w:rsidR="003E5469" w:rsidRPr="00125DE8" w:rsidRDefault="003E5469" w:rsidP="00887E81">
      <w:pPr>
        <w:ind w:left="4961"/>
        <w:jc w:val="right"/>
      </w:pPr>
      <w:r w:rsidRPr="00125DE8">
        <w:t>на соответствие требованиям правил</w:t>
      </w:r>
    </w:p>
    <w:p w:rsidR="003E5469" w:rsidRPr="00125DE8" w:rsidRDefault="003E5469" w:rsidP="00887E81">
      <w:pPr>
        <w:ind w:left="4961"/>
        <w:jc w:val="right"/>
      </w:pPr>
      <w:r w:rsidRPr="00125DE8">
        <w:t>надлежащей производственной практики</w:t>
      </w:r>
    </w:p>
    <w:p w:rsidR="003E5469" w:rsidRPr="00125DE8" w:rsidRDefault="003E5469" w:rsidP="00887E81">
      <w:pPr>
        <w:ind w:left="4961"/>
        <w:jc w:val="right"/>
      </w:pPr>
      <w:r w:rsidRPr="00125DE8">
        <w:t>в целях выдачи заключений о соответствии</w:t>
      </w:r>
    </w:p>
    <w:p w:rsidR="003E5469" w:rsidRPr="00125DE8" w:rsidRDefault="003E5469" w:rsidP="00887E81">
      <w:pPr>
        <w:ind w:left="4961"/>
        <w:jc w:val="right"/>
      </w:pPr>
      <w:r w:rsidRPr="00125DE8">
        <w:t>производителя лекарственных</w:t>
      </w:r>
    </w:p>
    <w:p w:rsidR="003E5469" w:rsidRPr="00125DE8" w:rsidRDefault="003E5469" w:rsidP="00887E81">
      <w:pPr>
        <w:ind w:left="4961"/>
        <w:jc w:val="right"/>
      </w:pPr>
      <w:r w:rsidRPr="00125DE8">
        <w:t>средств (для ветеринарного применения)</w:t>
      </w:r>
    </w:p>
    <w:p w:rsidR="003E5469" w:rsidRPr="00125DE8" w:rsidRDefault="003E5469" w:rsidP="00887E81">
      <w:pPr>
        <w:ind w:left="4961"/>
        <w:jc w:val="right"/>
      </w:pPr>
      <w:r w:rsidRPr="00125DE8">
        <w:t>требованиям правил надлежащей</w:t>
      </w:r>
    </w:p>
    <w:p w:rsidR="003E5469" w:rsidRPr="00125DE8" w:rsidRDefault="003E5469" w:rsidP="00887E81">
      <w:pPr>
        <w:ind w:left="4961"/>
        <w:jc w:val="right"/>
      </w:pPr>
      <w:r w:rsidRPr="00125DE8">
        <w:t>производственной практики</w:t>
      </w:r>
    </w:p>
    <w:p w:rsidR="003E5469" w:rsidRPr="00125DE8" w:rsidRDefault="003E5469" w:rsidP="00B166BA">
      <w:pPr>
        <w:jc w:val="center"/>
        <w:rPr>
          <w:sz w:val="24"/>
          <w:szCs w:val="24"/>
        </w:rPr>
      </w:pPr>
    </w:p>
    <w:p w:rsidR="003E5469" w:rsidRPr="00125DE8" w:rsidRDefault="003E5469" w:rsidP="00B166BA">
      <w:pPr>
        <w:spacing w:line="360" w:lineRule="auto"/>
        <w:ind w:firstLine="709"/>
        <w:jc w:val="center"/>
      </w:pPr>
    </w:p>
    <w:p w:rsidR="003E5469" w:rsidRPr="00125DE8" w:rsidRDefault="003E5469" w:rsidP="00FC7676">
      <w:pPr>
        <w:ind w:left="-284" w:firstLine="709"/>
        <w:jc w:val="center"/>
      </w:pPr>
      <w:r w:rsidRPr="00125DE8">
        <w:rPr>
          <w:b/>
        </w:rPr>
        <w:t xml:space="preserve">Расчет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w:t>
      </w:r>
      <w:r w:rsidRPr="00125DE8">
        <w:rPr>
          <w:b/>
        </w:rPr>
        <w:br/>
        <w:t>(для ветеринарного применения) требованиям правил надлежащей производственной практики</w:t>
      </w:r>
    </w:p>
    <w:p w:rsidR="003E5469" w:rsidRPr="00125DE8" w:rsidRDefault="003E5469" w:rsidP="00B166BA">
      <w:pPr>
        <w:ind w:firstLine="709"/>
        <w:jc w:val="center"/>
      </w:pPr>
    </w:p>
    <w:p w:rsidR="003E5469" w:rsidRPr="00125DE8" w:rsidRDefault="003E5469" w:rsidP="00B166BA">
      <w:pPr>
        <w:ind w:firstLine="709"/>
        <w:jc w:val="center"/>
      </w:pPr>
    </w:p>
    <w:p w:rsidR="003E5469" w:rsidRPr="00125DE8" w:rsidRDefault="003E5469" w:rsidP="00FC7676">
      <w:pPr>
        <w:ind w:firstLine="709"/>
        <w:jc w:val="both"/>
      </w:pPr>
      <w:r w:rsidRPr="00125DE8">
        <w:t>Исходные данные для расчета.</w:t>
      </w:r>
    </w:p>
    <w:p w:rsidR="003E5469" w:rsidRPr="00125DE8" w:rsidRDefault="003E5469" w:rsidP="00FC7676">
      <w:pPr>
        <w:ind w:firstLine="709"/>
        <w:jc w:val="both"/>
      </w:pPr>
      <w:r w:rsidRPr="00125DE8">
        <w:t>Инспектирование производителя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имеющего от 41 до 50 процедур (работ), проводимых тремя специалистами уполномоченного учреждения.</w:t>
      </w:r>
    </w:p>
    <w:p w:rsidR="003E5469" w:rsidRPr="00125DE8" w:rsidRDefault="003E5469" w:rsidP="00FC7676">
      <w:pPr>
        <w:ind w:firstLine="709"/>
        <w:jc w:val="both"/>
      </w:pPr>
      <w:r w:rsidRPr="00125DE8">
        <w:t>В соответствии с методикой определения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услуга) стоимость услуги определяется по формуле:</w:t>
      </w:r>
    </w:p>
    <w:p w:rsidR="003E5469" w:rsidRPr="00125DE8" w:rsidRDefault="003E5469" w:rsidP="00FC7676">
      <w:pPr>
        <w:ind w:firstLine="709"/>
        <w:jc w:val="both"/>
      </w:pPr>
    </w:p>
    <w:p w:rsidR="003E5469" w:rsidRPr="00125DE8" w:rsidRDefault="003E5469" w:rsidP="00FC7676">
      <w:pPr>
        <w:ind w:firstLine="709"/>
        <w:jc w:val="both"/>
      </w:pPr>
      <w:r w:rsidRPr="00125DE8">
        <w:t xml:space="preserve">С = t x </w:t>
      </w:r>
      <w:proofErr w:type="spellStart"/>
      <w:r w:rsidRPr="00125DE8">
        <w:t>Сэ</w:t>
      </w:r>
      <w:proofErr w:type="spellEnd"/>
      <w:r w:rsidRPr="00125DE8">
        <w:t xml:space="preserve"> x (1 + (</w:t>
      </w:r>
      <w:proofErr w:type="spellStart"/>
      <w:r w:rsidRPr="00125DE8">
        <w:t>Кнз</w:t>
      </w:r>
      <w:proofErr w:type="spellEnd"/>
      <w:r w:rsidRPr="00125DE8">
        <w:t xml:space="preserve"> + </w:t>
      </w:r>
      <w:proofErr w:type="spellStart"/>
      <w:r w:rsidRPr="00125DE8">
        <w:t>Ккр</w:t>
      </w:r>
      <w:proofErr w:type="spellEnd"/>
      <w:r w:rsidRPr="00125DE8">
        <w:t xml:space="preserve">) / 100) + </w:t>
      </w:r>
      <w:proofErr w:type="spellStart"/>
      <w:r w:rsidRPr="00125DE8">
        <w:t>Скр</w:t>
      </w:r>
      <w:proofErr w:type="spellEnd"/>
    </w:p>
    <w:p w:rsidR="003E5469" w:rsidRPr="00125DE8" w:rsidRDefault="003E5469" w:rsidP="00FC7676">
      <w:pPr>
        <w:ind w:firstLine="709"/>
        <w:jc w:val="both"/>
      </w:pPr>
      <w:r w:rsidRPr="00125DE8">
        <w:lastRenderedPageBreak/>
        <w:t>Стоимостная оценка одного часа работы одного специалиста уполномоченного учреждения, руб./чел./час. (с учетом всех компенсационных и стимулирующих выплат, выплачиваемых в соответствии с законодательством Российской Федерации) (</w:t>
      </w:r>
      <w:proofErr w:type="spellStart"/>
      <w:r w:rsidRPr="00125DE8">
        <w:t>Сэ</w:t>
      </w:r>
      <w:proofErr w:type="spellEnd"/>
      <w:r w:rsidRPr="00125DE8">
        <w:t>) определяется по формуле:</w:t>
      </w:r>
    </w:p>
    <w:p w:rsidR="003E5469" w:rsidRPr="00125DE8" w:rsidRDefault="003E5469" w:rsidP="00FC7676">
      <w:pPr>
        <w:ind w:firstLine="709"/>
        <w:jc w:val="both"/>
      </w:pPr>
      <w:proofErr w:type="spellStart"/>
      <w:r w:rsidRPr="00125DE8">
        <w:t>Сэ</w:t>
      </w:r>
      <w:proofErr w:type="spellEnd"/>
      <w:r w:rsidRPr="00125DE8">
        <w:t xml:space="preserve"> = </w:t>
      </w:r>
      <w:proofErr w:type="spellStart"/>
      <w:r w:rsidRPr="00125DE8">
        <w:t>ЗПосн.с.м</w:t>
      </w:r>
      <w:proofErr w:type="spellEnd"/>
      <w:r w:rsidRPr="00125DE8">
        <w:t>. / Н, где:</w:t>
      </w:r>
    </w:p>
    <w:p w:rsidR="003E5469" w:rsidRPr="00125DE8" w:rsidRDefault="003E5469" w:rsidP="00FC7676">
      <w:pPr>
        <w:ind w:firstLine="709"/>
        <w:jc w:val="both"/>
      </w:pPr>
      <w:proofErr w:type="spellStart"/>
      <w:r w:rsidRPr="00125DE8">
        <w:t>ЗПосн.с.м</w:t>
      </w:r>
      <w:proofErr w:type="spellEnd"/>
      <w:r w:rsidRPr="00125DE8">
        <w:t>. - среднемесячная заработная плата одного специалиста уполномоченного учреждения, участвующего в оказании услуги, руб./чел.;</w:t>
      </w:r>
    </w:p>
    <w:p w:rsidR="003E5469" w:rsidRPr="00125DE8" w:rsidRDefault="003E5469" w:rsidP="00FC7676">
      <w:pPr>
        <w:ind w:firstLine="709"/>
        <w:jc w:val="both"/>
      </w:pPr>
      <w:r w:rsidRPr="00125DE8">
        <w:t>Н - среднемесячная норма рабочего времени специалиста уполномоченного учреждения, 20,58 дней;</w:t>
      </w:r>
    </w:p>
    <w:p w:rsidR="003E5469" w:rsidRPr="00125DE8" w:rsidRDefault="003E5469" w:rsidP="00FC7676">
      <w:pPr>
        <w:ind w:firstLine="709"/>
        <w:jc w:val="both"/>
      </w:pPr>
      <w:proofErr w:type="spellStart"/>
      <w:r w:rsidRPr="00125DE8">
        <w:t>ЗПосн.с.м</w:t>
      </w:r>
      <w:proofErr w:type="spellEnd"/>
      <w:r w:rsidRPr="00125DE8">
        <w:t xml:space="preserve">. = 97 606,71 руб./чел.-мес. </w:t>
      </w:r>
    </w:p>
    <w:p w:rsidR="003E5469" w:rsidRPr="00125DE8" w:rsidRDefault="003E5469" w:rsidP="00FC7676">
      <w:pPr>
        <w:ind w:firstLine="709"/>
        <w:jc w:val="both"/>
      </w:pPr>
      <w:proofErr w:type="spellStart"/>
      <w:r w:rsidRPr="00125DE8">
        <w:t>Сэ</w:t>
      </w:r>
      <w:proofErr w:type="spellEnd"/>
      <w:r w:rsidRPr="00125DE8">
        <w:t xml:space="preserve"> = 97 606,71 / 20,58 = 4 742,79 руб./чел.-дней.</w:t>
      </w:r>
    </w:p>
    <w:p w:rsidR="003E5469" w:rsidRPr="00125DE8" w:rsidRDefault="003E5469" w:rsidP="00FC7676">
      <w:pPr>
        <w:ind w:firstLine="709"/>
        <w:jc w:val="both"/>
      </w:pPr>
      <w:proofErr w:type="spellStart"/>
      <w:r w:rsidRPr="00125DE8">
        <w:t>Сэ</w:t>
      </w:r>
      <w:proofErr w:type="spellEnd"/>
      <w:r w:rsidRPr="00125DE8">
        <w:t xml:space="preserve"> = 4 742,79 / 8 = 592,85 руб./чел.-час.</w:t>
      </w:r>
    </w:p>
    <w:p w:rsidR="003E5469" w:rsidRPr="00125DE8" w:rsidRDefault="003E5469" w:rsidP="00FC7676">
      <w:pPr>
        <w:ind w:firstLine="709"/>
        <w:jc w:val="both"/>
      </w:pPr>
      <w:r w:rsidRPr="00125DE8">
        <w:t>Заработная плата за один час одного специалиста уполномоченного учреждения за период 2017 года равна 592,85 руб./чел./час.</w:t>
      </w:r>
    </w:p>
    <w:p w:rsidR="003E5469" w:rsidRPr="00125DE8" w:rsidRDefault="003E5469" w:rsidP="00FC7676">
      <w:pPr>
        <w:ind w:firstLine="709"/>
        <w:jc w:val="both"/>
      </w:pPr>
      <w:proofErr w:type="spellStart"/>
      <w:r w:rsidRPr="00125DE8">
        <w:t>Кнз</w:t>
      </w:r>
      <w:proofErr w:type="spellEnd"/>
      <w:r w:rsidRPr="00125DE8">
        <w:t xml:space="preserve"> - коэффициент начислений на заработную плату специалиста уполномоченного учреждения в соответствии с законодательством Российской Федерации и равный 30,2%.</w:t>
      </w:r>
    </w:p>
    <w:p w:rsidR="003E5469" w:rsidRPr="00125DE8" w:rsidRDefault="003E5469" w:rsidP="00FC7676">
      <w:pPr>
        <w:ind w:firstLine="709"/>
        <w:jc w:val="both"/>
      </w:pPr>
      <w:r w:rsidRPr="00125DE8">
        <w:t>Коэффициент косвенных расходов уполномоченного учреждения, которые невозможно отнести напрямую к затратам, непосредственно связанным с оказанием услуги, определяется пропорционально (соразмерно) затратам на оплату труда специалистов уполномоченного учреждения, непосредственно участвующих в процессе оказания услуги, и рассчитывается на основании отчетных данных за предшествующий период по формуле:</w:t>
      </w:r>
    </w:p>
    <w:p w:rsidR="003E5469" w:rsidRPr="00125DE8" w:rsidRDefault="003E5469" w:rsidP="00FC7676">
      <w:pPr>
        <w:ind w:firstLine="709"/>
        <w:jc w:val="both"/>
      </w:pPr>
      <w:proofErr w:type="spellStart"/>
      <w:r w:rsidRPr="00125DE8">
        <w:t>Ккр</w:t>
      </w:r>
      <w:proofErr w:type="spellEnd"/>
      <w:r w:rsidRPr="00125DE8">
        <w:t xml:space="preserve"> = ((</w:t>
      </w:r>
      <w:proofErr w:type="spellStart"/>
      <w:r w:rsidRPr="00125DE8">
        <w:t>ЗПауп</w:t>
      </w:r>
      <w:proofErr w:type="spellEnd"/>
      <w:r w:rsidRPr="00125DE8">
        <w:t xml:space="preserve"> + </w:t>
      </w:r>
      <w:proofErr w:type="spellStart"/>
      <w:r w:rsidRPr="00125DE8">
        <w:t>Зох</w:t>
      </w:r>
      <w:proofErr w:type="spellEnd"/>
      <w:r w:rsidRPr="00125DE8">
        <w:t xml:space="preserve"> + Зам) / </w:t>
      </w:r>
      <w:proofErr w:type="spellStart"/>
      <w:r w:rsidRPr="00125DE8">
        <w:t>ЗПф</w:t>
      </w:r>
      <w:proofErr w:type="spellEnd"/>
      <w:r w:rsidRPr="00125DE8">
        <w:t>) x 100, где:</w:t>
      </w:r>
    </w:p>
    <w:p w:rsidR="003E5469" w:rsidRPr="00125DE8" w:rsidRDefault="003E5469" w:rsidP="00FC7676">
      <w:pPr>
        <w:ind w:firstLine="709"/>
        <w:jc w:val="both"/>
      </w:pPr>
      <w:proofErr w:type="spellStart"/>
      <w:r w:rsidRPr="00125DE8">
        <w:t>Ккр</w:t>
      </w:r>
      <w:proofErr w:type="spellEnd"/>
      <w:r w:rsidRPr="00125DE8">
        <w:t xml:space="preserve"> - коэффициент косвенных расходов уполномоченного учреждения, которые невозможно отнести напрямую к затратам, непосредственно связанным с оказанием услуги, в процентах;</w:t>
      </w:r>
    </w:p>
    <w:p w:rsidR="003E5469" w:rsidRPr="00125DE8" w:rsidRDefault="003E5469" w:rsidP="00FC7676">
      <w:pPr>
        <w:ind w:firstLine="709"/>
        <w:jc w:val="both"/>
      </w:pPr>
      <w:proofErr w:type="spellStart"/>
      <w:r w:rsidRPr="00125DE8">
        <w:t>ЗПауп</w:t>
      </w:r>
      <w:proofErr w:type="spellEnd"/>
      <w:r w:rsidRPr="00125DE8">
        <w:t xml:space="preserve"> - фактические затраты на оплату труда административно-управленческого и вспомогательного персонала, включая начисления на заработную плату, непосредственно связанного с оказанием услуги, за предшествующий период, руб.;</w:t>
      </w:r>
    </w:p>
    <w:p w:rsidR="003E5469" w:rsidRPr="00125DE8" w:rsidRDefault="003E5469" w:rsidP="00FC7676">
      <w:pPr>
        <w:ind w:firstLine="709"/>
        <w:jc w:val="both"/>
      </w:pPr>
      <w:proofErr w:type="spellStart"/>
      <w:r w:rsidRPr="00125DE8">
        <w:t>Зох</w:t>
      </w:r>
      <w:proofErr w:type="spellEnd"/>
      <w:r w:rsidRPr="00125DE8">
        <w:t xml:space="preserve"> - фактические общехозяйственные затраты, необходимые для оказания услуги, за предшествующий период, руб.;</w:t>
      </w:r>
    </w:p>
    <w:p w:rsidR="003E5469" w:rsidRPr="00125DE8" w:rsidRDefault="003E5469" w:rsidP="00FC7676">
      <w:pPr>
        <w:ind w:firstLine="709"/>
        <w:jc w:val="both"/>
      </w:pPr>
      <w:r w:rsidRPr="00125DE8">
        <w:t>Зам - сумма амортизации зданий, сооружений и других основных фондов, непосредственно используемых для оказания услуги, определяется исходя из балансовой стоимости оборудования и годовой нормы амортизации, руб.;</w:t>
      </w:r>
    </w:p>
    <w:p w:rsidR="003E5469" w:rsidRPr="00125DE8" w:rsidRDefault="003E5469" w:rsidP="00FC7676">
      <w:pPr>
        <w:ind w:firstLine="709"/>
        <w:jc w:val="both"/>
      </w:pPr>
      <w:proofErr w:type="spellStart"/>
      <w:r w:rsidRPr="00125DE8">
        <w:t>ЗПф</w:t>
      </w:r>
      <w:proofErr w:type="spellEnd"/>
      <w:r w:rsidRPr="00125DE8">
        <w:t xml:space="preserve"> – фактический суммарный фонд оплаты труда за предшествующий период специалистов уполномоченного учреждения, занятых в оказании услуги, руб.</w:t>
      </w:r>
    </w:p>
    <w:p w:rsidR="003E5469" w:rsidRPr="00125DE8" w:rsidRDefault="003E5469" w:rsidP="00FC7676">
      <w:pPr>
        <w:ind w:firstLine="709"/>
        <w:jc w:val="both"/>
      </w:pPr>
      <w:r w:rsidRPr="00125DE8">
        <w:t>Расчет коэффициента косвенных расходов уполномоченного учреждения, которые невозможно отнести напрямую к затратам, непосредственно связанным с оказанием услуги, определенного на основании данных бухгалтерского учета за предшествующий период, приведен в таблице № 1.</w:t>
      </w:r>
    </w:p>
    <w:p w:rsidR="003E5469" w:rsidRPr="00125DE8" w:rsidRDefault="003E5469" w:rsidP="00B166BA">
      <w:pPr>
        <w:spacing w:line="360" w:lineRule="auto"/>
        <w:ind w:firstLine="567"/>
        <w:jc w:val="right"/>
      </w:pPr>
    </w:p>
    <w:p w:rsidR="003E5469" w:rsidRPr="00125DE8" w:rsidRDefault="003E5469" w:rsidP="00B166BA">
      <w:pPr>
        <w:spacing w:line="360" w:lineRule="auto"/>
        <w:ind w:firstLine="567"/>
        <w:jc w:val="right"/>
      </w:pPr>
    </w:p>
    <w:p w:rsidR="003E5469" w:rsidRPr="00125DE8" w:rsidRDefault="003E5469" w:rsidP="00B166BA">
      <w:pPr>
        <w:spacing w:line="360" w:lineRule="auto"/>
        <w:ind w:firstLine="567"/>
        <w:jc w:val="right"/>
      </w:pPr>
      <w:r w:rsidRPr="00125DE8">
        <w:t>Таблица 1</w:t>
      </w:r>
    </w:p>
    <w:tbl>
      <w:tblPr>
        <w:tblW w:w="10181" w:type="dxa"/>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2"/>
        <w:gridCol w:w="851"/>
        <w:gridCol w:w="6804"/>
        <w:gridCol w:w="1984"/>
      </w:tblGrid>
      <w:tr w:rsidR="003E5469" w:rsidRPr="00125DE8" w:rsidTr="00E93E3C">
        <w:trPr>
          <w:tblCellSpacing w:w="0" w:type="dxa"/>
        </w:trPr>
        <w:tc>
          <w:tcPr>
            <w:tcW w:w="542" w:type="dxa"/>
            <w:vAlign w:val="center"/>
          </w:tcPr>
          <w:p w:rsidR="003E5469" w:rsidRPr="00125DE8" w:rsidRDefault="003E5469" w:rsidP="00E93E3C">
            <w:pPr>
              <w:jc w:val="center"/>
              <w:rPr>
                <w:sz w:val="26"/>
                <w:szCs w:val="26"/>
              </w:rPr>
            </w:pPr>
            <w:r w:rsidRPr="00125DE8">
              <w:rPr>
                <w:sz w:val="26"/>
                <w:szCs w:val="26"/>
              </w:rPr>
              <w:t>№ п/п</w:t>
            </w:r>
          </w:p>
        </w:tc>
        <w:tc>
          <w:tcPr>
            <w:tcW w:w="851" w:type="dxa"/>
            <w:vAlign w:val="center"/>
          </w:tcPr>
          <w:p w:rsidR="003E5469" w:rsidRPr="00125DE8" w:rsidRDefault="003E5469" w:rsidP="00E93E3C">
            <w:pPr>
              <w:spacing w:after="100"/>
              <w:rPr>
                <w:sz w:val="26"/>
                <w:szCs w:val="26"/>
              </w:rPr>
            </w:pPr>
            <w:r w:rsidRPr="00125DE8">
              <w:rPr>
                <w:sz w:val="26"/>
                <w:szCs w:val="26"/>
              </w:rPr>
              <w:t> Сокр.</w:t>
            </w:r>
          </w:p>
        </w:tc>
        <w:tc>
          <w:tcPr>
            <w:tcW w:w="6804" w:type="dxa"/>
            <w:vAlign w:val="center"/>
          </w:tcPr>
          <w:p w:rsidR="003E5469" w:rsidRPr="00125DE8" w:rsidRDefault="003E5469" w:rsidP="00E93E3C">
            <w:pPr>
              <w:spacing w:after="100"/>
              <w:ind w:left="132" w:right="157"/>
              <w:jc w:val="center"/>
              <w:rPr>
                <w:sz w:val="26"/>
                <w:szCs w:val="26"/>
              </w:rPr>
            </w:pPr>
            <w:r w:rsidRPr="00125DE8">
              <w:rPr>
                <w:sz w:val="26"/>
                <w:szCs w:val="26"/>
              </w:rPr>
              <w:t>Наименование статей затрат</w:t>
            </w:r>
          </w:p>
        </w:tc>
        <w:tc>
          <w:tcPr>
            <w:tcW w:w="1984" w:type="dxa"/>
            <w:vAlign w:val="bottom"/>
          </w:tcPr>
          <w:p w:rsidR="003E5469" w:rsidRPr="00125DE8" w:rsidRDefault="003E5469" w:rsidP="00E93E3C">
            <w:pPr>
              <w:jc w:val="center"/>
              <w:rPr>
                <w:sz w:val="26"/>
                <w:szCs w:val="26"/>
              </w:rPr>
            </w:pPr>
            <w:r w:rsidRPr="00125DE8">
              <w:rPr>
                <w:sz w:val="26"/>
                <w:szCs w:val="26"/>
              </w:rPr>
              <w:t xml:space="preserve">Сумма, </w:t>
            </w:r>
          </w:p>
          <w:p w:rsidR="003E5469" w:rsidRPr="00125DE8" w:rsidRDefault="003E5469" w:rsidP="00E93E3C">
            <w:pPr>
              <w:jc w:val="center"/>
              <w:rPr>
                <w:sz w:val="26"/>
                <w:szCs w:val="26"/>
              </w:rPr>
            </w:pPr>
            <w:r w:rsidRPr="00125DE8">
              <w:rPr>
                <w:sz w:val="26"/>
                <w:szCs w:val="26"/>
              </w:rPr>
              <w:t>руб.</w:t>
            </w:r>
          </w:p>
        </w:tc>
      </w:tr>
      <w:tr w:rsidR="003E5469" w:rsidRPr="00125DE8" w:rsidTr="00E93E3C">
        <w:trPr>
          <w:tblCellSpacing w:w="0" w:type="dxa"/>
        </w:trPr>
        <w:tc>
          <w:tcPr>
            <w:tcW w:w="542" w:type="dxa"/>
          </w:tcPr>
          <w:p w:rsidR="003E5469" w:rsidRPr="00125DE8" w:rsidRDefault="003E5469" w:rsidP="00E93E3C">
            <w:pPr>
              <w:spacing w:after="100"/>
              <w:jc w:val="center"/>
              <w:rPr>
                <w:sz w:val="26"/>
                <w:szCs w:val="26"/>
              </w:rPr>
            </w:pPr>
            <w:r w:rsidRPr="00125DE8">
              <w:rPr>
                <w:sz w:val="26"/>
                <w:szCs w:val="26"/>
              </w:rPr>
              <w:t>1</w:t>
            </w:r>
          </w:p>
        </w:tc>
        <w:tc>
          <w:tcPr>
            <w:tcW w:w="851" w:type="dxa"/>
            <w:vAlign w:val="center"/>
          </w:tcPr>
          <w:p w:rsidR="003E5469" w:rsidRPr="00125DE8" w:rsidRDefault="003E5469" w:rsidP="00E93E3C">
            <w:pPr>
              <w:spacing w:after="100"/>
              <w:jc w:val="center"/>
              <w:rPr>
                <w:sz w:val="26"/>
                <w:szCs w:val="26"/>
              </w:rPr>
            </w:pPr>
            <w:r w:rsidRPr="00125DE8">
              <w:rPr>
                <w:sz w:val="26"/>
                <w:szCs w:val="26"/>
              </w:rPr>
              <w:t>2</w:t>
            </w:r>
          </w:p>
        </w:tc>
        <w:tc>
          <w:tcPr>
            <w:tcW w:w="6804" w:type="dxa"/>
            <w:vAlign w:val="center"/>
          </w:tcPr>
          <w:p w:rsidR="003E5469" w:rsidRPr="00125DE8" w:rsidRDefault="003E5469" w:rsidP="00E93E3C">
            <w:pPr>
              <w:spacing w:after="100"/>
              <w:jc w:val="center"/>
              <w:rPr>
                <w:sz w:val="26"/>
                <w:szCs w:val="26"/>
              </w:rPr>
            </w:pPr>
            <w:r w:rsidRPr="00125DE8">
              <w:rPr>
                <w:sz w:val="26"/>
                <w:szCs w:val="26"/>
              </w:rPr>
              <w:t>3</w:t>
            </w:r>
          </w:p>
        </w:tc>
        <w:tc>
          <w:tcPr>
            <w:tcW w:w="1984" w:type="dxa"/>
            <w:vAlign w:val="bottom"/>
          </w:tcPr>
          <w:p w:rsidR="003E5469" w:rsidRPr="00125DE8" w:rsidRDefault="003E5469" w:rsidP="00E93E3C">
            <w:pPr>
              <w:spacing w:after="100"/>
              <w:jc w:val="center"/>
              <w:rPr>
                <w:sz w:val="26"/>
                <w:szCs w:val="26"/>
              </w:rPr>
            </w:pPr>
            <w:r w:rsidRPr="00125DE8">
              <w:rPr>
                <w:sz w:val="26"/>
                <w:szCs w:val="26"/>
              </w:rPr>
              <w:t>4</w:t>
            </w: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1</w:t>
            </w:r>
          </w:p>
        </w:tc>
        <w:tc>
          <w:tcPr>
            <w:tcW w:w="851" w:type="dxa"/>
          </w:tcPr>
          <w:p w:rsidR="003E5469" w:rsidRPr="00125DE8" w:rsidRDefault="003E5469" w:rsidP="00E93E3C">
            <w:pPr>
              <w:spacing w:after="100"/>
              <w:rPr>
                <w:sz w:val="26"/>
                <w:szCs w:val="26"/>
              </w:rPr>
            </w:pPr>
            <w:proofErr w:type="spellStart"/>
            <w:r w:rsidRPr="00125DE8">
              <w:rPr>
                <w:sz w:val="26"/>
                <w:szCs w:val="26"/>
              </w:rPr>
              <w:t>ЗПауп</w:t>
            </w:r>
            <w:proofErr w:type="spellEnd"/>
          </w:p>
        </w:tc>
        <w:tc>
          <w:tcPr>
            <w:tcW w:w="6804" w:type="dxa"/>
          </w:tcPr>
          <w:p w:rsidR="003E5469" w:rsidRPr="00125DE8" w:rsidRDefault="003E5469" w:rsidP="00E93E3C">
            <w:pPr>
              <w:spacing w:after="100"/>
              <w:ind w:left="132" w:right="157"/>
              <w:jc w:val="both"/>
              <w:rPr>
                <w:sz w:val="26"/>
                <w:szCs w:val="26"/>
              </w:rPr>
            </w:pPr>
            <w:r w:rsidRPr="00125DE8">
              <w:rPr>
                <w:sz w:val="26"/>
                <w:szCs w:val="26"/>
              </w:rPr>
              <w:t>фактические затраты на оплату труда и начисления на выплаты по оплате труда административно-управленческого и вспомогательного персонала уполномоченного учреждения, обеспечивающего оказание услуги, за предшествующий период.</w:t>
            </w:r>
          </w:p>
        </w:tc>
        <w:tc>
          <w:tcPr>
            <w:tcW w:w="1984" w:type="dxa"/>
            <w:vAlign w:val="bottom"/>
          </w:tcPr>
          <w:p w:rsidR="003E5469" w:rsidRPr="00125DE8" w:rsidRDefault="003E5469" w:rsidP="008031F6">
            <w:pPr>
              <w:spacing w:after="100"/>
              <w:jc w:val="center"/>
              <w:rPr>
                <w:sz w:val="26"/>
                <w:szCs w:val="26"/>
              </w:rPr>
            </w:pPr>
            <w:r w:rsidRPr="00125DE8">
              <w:rPr>
                <w:sz w:val="26"/>
                <w:szCs w:val="26"/>
              </w:rPr>
              <w:t>6 251 796,69</w:t>
            </w:r>
          </w:p>
          <w:p w:rsidR="003E5469" w:rsidRPr="00125DE8" w:rsidRDefault="003E5469" w:rsidP="008031F6">
            <w:pPr>
              <w:spacing w:after="100"/>
              <w:rPr>
                <w:sz w:val="26"/>
                <w:szCs w:val="26"/>
              </w:rPr>
            </w:pP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2</w:t>
            </w:r>
          </w:p>
        </w:tc>
        <w:tc>
          <w:tcPr>
            <w:tcW w:w="851" w:type="dxa"/>
          </w:tcPr>
          <w:p w:rsidR="003E5469" w:rsidRPr="00125DE8" w:rsidRDefault="003E5469" w:rsidP="00E93E3C">
            <w:pPr>
              <w:spacing w:after="100"/>
              <w:rPr>
                <w:sz w:val="26"/>
                <w:szCs w:val="26"/>
              </w:rPr>
            </w:pPr>
            <w:proofErr w:type="spellStart"/>
            <w:r w:rsidRPr="00125DE8">
              <w:rPr>
                <w:sz w:val="26"/>
                <w:szCs w:val="26"/>
              </w:rPr>
              <w:t>Зох</w:t>
            </w:r>
            <w:proofErr w:type="spellEnd"/>
          </w:p>
        </w:tc>
        <w:tc>
          <w:tcPr>
            <w:tcW w:w="6804" w:type="dxa"/>
          </w:tcPr>
          <w:p w:rsidR="003E5469" w:rsidRPr="00125DE8" w:rsidRDefault="003E5469" w:rsidP="00E93E3C">
            <w:pPr>
              <w:spacing w:after="100"/>
              <w:ind w:left="132" w:right="157"/>
              <w:jc w:val="both"/>
              <w:rPr>
                <w:sz w:val="26"/>
                <w:szCs w:val="26"/>
              </w:rPr>
            </w:pPr>
            <w:r w:rsidRPr="00125DE8">
              <w:rPr>
                <w:sz w:val="26"/>
                <w:szCs w:val="26"/>
              </w:rPr>
              <w:t>фактические общехозяйственные затраты, необходимые для оказания услуги, затраты на уплату налогов и иные обязательные платежи за предшествующий период.</w:t>
            </w:r>
          </w:p>
        </w:tc>
        <w:tc>
          <w:tcPr>
            <w:tcW w:w="1984" w:type="dxa"/>
            <w:vAlign w:val="bottom"/>
          </w:tcPr>
          <w:p w:rsidR="003E5469" w:rsidRPr="00125DE8" w:rsidRDefault="003E5469" w:rsidP="00BF200A">
            <w:pPr>
              <w:spacing w:after="100"/>
              <w:rPr>
                <w:sz w:val="26"/>
                <w:szCs w:val="26"/>
              </w:rPr>
            </w:pPr>
          </w:p>
          <w:p w:rsidR="003E5469" w:rsidRPr="00125DE8" w:rsidRDefault="003E5469" w:rsidP="00BF200A">
            <w:pPr>
              <w:spacing w:after="100"/>
              <w:jc w:val="center"/>
              <w:rPr>
                <w:sz w:val="26"/>
                <w:szCs w:val="26"/>
              </w:rPr>
            </w:pPr>
            <w:r w:rsidRPr="00125DE8">
              <w:rPr>
                <w:sz w:val="26"/>
                <w:szCs w:val="26"/>
              </w:rPr>
              <w:t xml:space="preserve">18 023 555,02 </w:t>
            </w:r>
          </w:p>
          <w:p w:rsidR="003E5469" w:rsidRPr="00125DE8" w:rsidRDefault="003E5469" w:rsidP="00BF200A">
            <w:pPr>
              <w:spacing w:after="100"/>
              <w:rPr>
                <w:sz w:val="26"/>
                <w:szCs w:val="26"/>
              </w:rPr>
            </w:pP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 </w:t>
            </w:r>
          </w:p>
        </w:tc>
        <w:tc>
          <w:tcPr>
            <w:tcW w:w="851" w:type="dxa"/>
          </w:tcPr>
          <w:p w:rsidR="003E5469" w:rsidRPr="00125DE8" w:rsidRDefault="003E5469" w:rsidP="00E93E3C">
            <w:pPr>
              <w:spacing w:after="100"/>
              <w:rPr>
                <w:sz w:val="26"/>
                <w:szCs w:val="26"/>
              </w:rPr>
            </w:pPr>
            <w:r w:rsidRPr="00125DE8">
              <w:rPr>
                <w:sz w:val="26"/>
                <w:szCs w:val="26"/>
              </w:rPr>
              <w:t> </w:t>
            </w:r>
          </w:p>
        </w:tc>
        <w:tc>
          <w:tcPr>
            <w:tcW w:w="6804" w:type="dxa"/>
          </w:tcPr>
          <w:p w:rsidR="003E5469" w:rsidRPr="00125DE8" w:rsidRDefault="003E5469" w:rsidP="00E93E3C">
            <w:pPr>
              <w:spacing w:after="100"/>
              <w:ind w:left="132" w:right="157"/>
              <w:jc w:val="both"/>
              <w:rPr>
                <w:sz w:val="26"/>
                <w:szCs w:val="26"/>
              </w:rPr>
            </w:pPr>
            <w:r w:rsidRPr="00125DE8">
              <w:rPr>
                <w:sz w:val="26"/>
                <w:szCs w:val="26"/>
              </w:rPr>
              <w:t>в том числе:</w:t>
            </w:r>
          </w:p>
        </w:tc>
        <w:tc>
          <w:tcPr>
            <w:tcW w:w="1984" w:type="dxa"/>
            <w:vAlign w:val="bottom"/>
          </w:tcPr>
          <w:p w:rsidR="003E5469" w:rsidRPr="00125DE8" w:rsidRDefault="003E5469" w:rsidP="00E93E3C">
            <w:pPr>
              <w:spacing w:after="100"/>
              <w:jc w:val="center"/>
              <w:rPr>
                <w:sz w:val="26"/>
                <w:szCs w:val="26"/>
              </w:rPr>
            </w:pP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2.1</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услуги связи</w:t>
            </w:r>
          </w:p>
        </w:tc>
        <w:tc>
          <w:tcPr>
            <w:tcW w:w="1984" w:type="dxa"/>
            <w:vAlign w:val="bottom"/>
          </w:tcPr>
          <w:p w:rsidR="003E5469" w:rsidRPr="00125DE8" w:rsidRDefault="003E5469" w:rsidP="008031F6">
            <w:pPr>
              <w:spacing w:after="100"/>
              <w:jc w:val="center"/>
              <w:rPr>
                <w:sz w:val="26"/>
                <w:szCs w:val="26"/>
              </w:rPr>
            </w:pPr>
            <w:r w:rsidRPr="00125DE8">
              <w:rPr>
                <w:sz w:val="26"/>
                <w:szCs w:val="26"/>
              </w:rPr>
              <w:t>538 631,23</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2.2</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коммунальные услуги</w:t>
            </w:r>
          </w:p>
        </w:tc>
        <w:tc>
          <w:tcPr>
            <w:tcW w:w="1984" w:type="dxa"/>
            <w:vAlign w:val="bottom"/>
          </w:tcPr>
          <w:p w:rsidR="003E5469" w:rsidRPr="00125DE8" w:rsidRDefault="003E5469" w:rsidP="008031F6">
            <w:pPr>
              <w:spacing w:after="100"/>
              <w:jc w:val="center"/>
              <w:rPr>
                <w:sz w:val="26"/>
                <w:szCs w:val="26"/>
              </w:rPr>
            </w:pPr>
            <w:r w:rsidRPr="00125DE8">
              <w:rPr>
                <w:sz w:val="26"/>
                <w:szCs w:val="26"/>
              </w:rPr>
              <w:t>2 121 664,46</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2.3</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транспортные услуги</w:t>
            </w:r>
          </w:p>
        </w:tc>
        <w:tc>
          <w:tcPr>
            <w:tcW w:w="1984" w:type="dxa"/>
            <w:vAlign w:val="bottom"/>
          </w:tcPr>
          <w:p w:rsidR="003E5469" w:rsidRPr="00125DE8" w:rsidRDefault="003E5469" w:rsidP="008031F6">
            <w:pPr>
              <w:spacing w:after="100"/>
              <w:jc w:val="center"/>
              <w:rPr>
                <w:sz w:val="26"/>
                <w:szCs w:val="26"/>
              </w:rPr>
            </w:pPr>
            <w:r w:rsidRPr="00125DE8">
              <w:rPr>
                <w:sz w:val="26"/>
                <w:szCs w:val="26"/>
              </w:rPr>
              <w:t>309 876,03</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2.4</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услуги банков</w:t>
            </w:r>
          </w:p>
        </w:tc>
        <w:tc>
          <w:tcPr>
            <w:tcW w:w="1984" w:type="dxa"/>
            <w:vAlign w:val="bottom"/>
          </w:tcPr>
          <w:p w:rsidR="003E5469" w:rsidRPr="00125DE8" w:rsidRDefault="003E5469" w:rsidP="00657DA8">
            <w:pPr>
              <w:spacing w:after="100"/>
              <w:jc w:val="center"/>
              <w:rPr>
                <w:sz w:val="26"/>
                <w:szCs w:val="26"/>
              </w:rPr>
            </w:pPr>
            <w:r w:rsidRPr="00125DE8">
              <w:rPr>
                <w:sz w:val="26"/>
                <w:szCs w:val="26"/>
              </w:rPr>
              <w:t>350 024,17</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2.5</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услуги в области информационных технологий</w:t>
            </w:r>
          </w:p>
        </w:tc>
        <w:tc>
          <w:tcPr>
            <w:tcW w:w="1984" w:type="dxa"/>
            <w:vAlign w:val="bottom"/>
          </w:tcPr>
          <w:p w:rsidR="003E5469" w:rsidRPr="00125DE8" w:rsidRDefault="003E5469" w:rsidP="00044FEA">
            <w:pPr>
              <w:spacing w:after="100"/>
              <w:jc w:val="center"/>
              <w:rPr>
                <w:sz w:val="26"/>
                <w:szCs w:val="26"/>
              </w:rPr>
            </w:pPr>
            <w:r w:rsidRPr="00125DE8">
              <w:rPr>
                <w:sz w:val="26"/>
                <w:szCs w:val="26"/>
              </w:rPr>
              <w:t>257 503,58</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2.6</w:t>
            </w:r>
          </w:p>
        </w:tc>
        <w:tc>
          <w:tcPr>
            <w:tcW w:w="851" w:type="dxa"/>
          </w:tcPr>
          <w:p w:rsidR="003E5469" w:rsidRPr="00125DE8" w:rsidRDefault="003E5469" w:rsidP="00657DA8">
            <w:pPr>
              <w:spacing w:after="100"/>
              <w:rPr>
                <w:sz w:val="26"/>
                <w:szCs w:val="26"/>
              </w:rPr>
            </w:pPr>
            <w:r w:rsidRPr="00125DE8">
              <w:rPr>
                <w:sz w:val="26"/>
                <w:szCs w:val="26"/>
              </w:rPr>
              <w:t> </w:t>
            </w:r>
          </w:p>
        </w:tc>
        <w:tc>
          <w:tcPr>
            <w:tcW w:w="6804" w:type="dxa"/>
          </w:tcPr>
          <w:p w:rsidR="003E5469" w:rsidRPr="00125DE8" w:rsidRDefault="003E5469" w:rsidP="00657DA8">
            <w:pPr>
              <w:spacing w:after="100"/>
              <w:ind w:left="132" w:right="157"/>
              <w:jc w:val="both"/>
              <w:rPr>
                <w:sz w:val="26"/>
                <w:szCs w:val="26"/>
              </w:rPr>
            </w:pPr>
            <w:r w:rsidRPr="00125DE8">
              <w:rPr>
                <w:sz w:val="26"/>
                <w:szCs w:val="26"/>
              </w:rPr>
              <w:t>Затраты на приобретение материальных запасов</w:t>
            </w:r>
          </w:p>
        </w:tc>
        <w:tc>
          <w:tcPr>
            <w:tcW w:w="1984" w:type="dxa"/>
            <w:vAlign w:val="bottom"/>
          </w:tcPr>
          <w:p w:rsidR="003E5469" w:rsidRPr="00125DE8" w:rsidRDefault="003E5469" w:rsidP="008031F6">
            <w:pPr>
              <w:spacing w:after="100"/>
              <w:jc w:val="center"/>
              <w:rPr>
                <w:sz w:val="26"/>
                <w:szCs w:val="26"/>
              </w:rPr>
            </w:pPr>
            <w:r w:rsidRPr="00125DE8">
              <w:rPr>
                <w:sz w:val="26"/>
                <w:szCs w:val="26"/>
              </w:rPr>
              <w:t>1 684 456,10</w:t>
            </w:r>
          </w:p>
        </w:tc>
      </w:tr>
      <w:tr w:rsidR="003E5469" w:rsidRPr="00125DE8" w:rsidTr="00E93E3C">
        <w:trPr>
          <w:tblCellSpacing w:w="0" w:type="dxa"/>
        </w:trPr>
        <w:tc>
          <w:tcPr>
            <w:tcW w:w="542" w:type="dxa"/>
          </w:tcPr>
          <w:p w:rsidR="003E5469" w:rsidRPr="00125DE8" w:rsidRDefault="003E5469" w:rsidP="00657DA8">
            <w:pPr>
              <w:spacing w:after="100"/>
              <w:rPr>
                <w:sz w:val="26"/>
                <w:szCs w:val="26"/>
              </w:rPr>
            </w:pPr>
            <w:r w:rsidRPr="00125DE8">
              <w:rPr>
                <w:sz w:val="26"/>
                <w:szCs w:val="26"/>
              </w:rPr>
              <w:t>2.7</w:t>
            </w:r>
          </w:p>
        </w:tc>
        <w:tc>
          <w:tcPr>
            <w:tcW w:w="851" w:type="dxa"/>
          </w:tcPr>
          <w:p w:rsidR="003E5469" w:rsidRPr="00125DE8" w:rsidRDefault="003E5469" w:rsidP="00657DA8">
            <w:pPr>
              <w:spacing w:after="100"/>
              <w:rPr>
                <w:sz w:val="26"/>
                <w:szCs w:val="26"/>
              </w:rPr>
            </w:pPr>
          </w:p>
        </w:tc>
        <w:tc>
          <w:tcPr>
            <w:tcW w:w="6804" w:type="dxa"/>
          </w:tcPr>
          <w:p w:rsidR="003E5469" w:rsidRPr="00125DE8" w:rsidRDefault="003E5469" w:rsidP="00657DA8">
            <w:pPr>
              <w:spacing w:after="100"/>
              <w:ind w:left="132" w:right="157"/>
              <w:jc w:val="both"/>
              <w:rPr>
                <w:sz w:val="26"/>
                <w:szCs w:val="26"/>
              </w:rPr>
            </w:pPr>
            <w:r w:rsidRPr="00125DE8">
              <w:rPr>
                <w:sz w:val="26"/>
                <w:szCs w:val="26"/>
              </w:rPr>
              <w:t>Прочие расходы</w:t>
            </w:r>
          </w:p>
        </w:tc>
        <w:tc>
          <w:tcPr>
            <w:tcW w:w="1984" w:type="dxa"/>
            <w:vAlign w:val="bottom"/>
          </w:tcPr>
          <w:p w:rsidR="003E5469" w:rsidRPr="00125DE8" w:rsidRDefault="003E5469" w:rsidP="00033197">
            <w:pPr>
              <w:spacing w:after="100"/>
              <w:jc w:val="center"/>
              <w:rPr>
                <w:color w:val="000000"/>
                <w:sz w:val="26"/>
                <w:szCs w:val="26"/>
              </w:rPr>
            </w:pPr>
            <w:r w:rsidRPr="00125DE8">
              <w:rPr>
                <w:sz w:val="26"/>
                <w:szCs w:val="26"/>
              </w:rPr>
              <w:t>12 761 399,45</w:t>
            </w: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3</w:t>
            </w:r>
          </w:p>
        </w:tc>
        <w:tc>
          <w:tcPr>
            <w:tcW w:w="851" w:type="dxa"/>
          </w:tcPr>
          <w:p w:rsidR="003E5469" w:rsidRPr="00125DE8" w:rsidRDefault="003E5469" w:rsidP="00E93E3C">
            <w:pPr>
              <w:spacing w:after="100"/>
              <w:rPr>
                <w:sz w:val="26"/>
                <w:szCs w:val="26"/>
              </w:rPr>
            </w:pPr>
            <w:r w:rsidRPr="00125DE8">
              <w:rPr>
                <w:sz w:val="26"/>
                <w:szCs w:val="26"/>
              </w:rPr>
              <w:t>Зам</w:t>
            </w:r>
          </w:p>
        </w:tc>
        <w:tc>
          <w:tcPr>
            <w:tcW w:w="6804" w:type="dxa"/>
          </w:tcPr>
          <w:p w:rsidR="003E5469" w:rsidRPr="00125DE8" w:rsidRDefault="003E5469" w:rsidP="00E93E3C">
            <w:pPr>
              <w:spacing w:after="100"/>
              <w:ind w:left="132" w:right="157"/>
              <w:jc w:val="both"/>
              <w:rPr>
                <w:sz w:val="26"/>
                <w:szCs w:val="26"/>
              </w:rPr>
            </w:pPr>
            <w:r w:rsidRPr="00125DE8">
              <w:rPr>
                <w:sz w:val="26"/>
                <w:szCs w:val="26"/>
              </w:rPr>
              <w:t>сумма амортизации имущества, непосредственно используемого для оказания услуги, определяется исходя из балансовой стоимости оборудования и годовой нормы амортизации.</w:t>
            </w:r>
          </w:p>
        </w:tc>
        <w:tc>
          <w:tcPr>
            <w:tcW w:w="1984" w:type="dxa"/>
            <w:vAlign w:val="bottom"/>
          </w:tcPr>
          <w:p w:rsidR="003E5469" w:rsidRPr="00125DE8" w:rsidRDefault="003E5469" w:rsidP="00BF200A">
            <w:pPr>
              <w:spacing w:after="100"/>
              <w:jc w:val="center"/>
              <w:rPr>
                <w:sz w:val="26"/>
                <w:szCs w:val="26"/>
              </w:rPr>
            </w:pPr>
            <w:r w:rsidRPr="00125DE8">
              <w:rPr>
                <w:sz w:val="26"/>
                <w:szCs w:val="26"/>
              </w:rPr>
              <w:t>1 045 045,92</w:t>
            </w:r>
          </w:p>
          <w:p w:rsidR="003E5469" w:rsidRPr="00125DE8" w:rsidRDefault="003E5469" w:rsidP="00BF200A">
            <w:pPr>
              <w:spacing w:after="100"/>
              <w:jc w:val="center"/>
              <w:rPr>
                <w:sz w:val="26"/>
                <w:szCs w:val="26"/>
              </w:rPr>
            </w:pP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4</w:t>
            </w:r>
          </w:p>
        </w:tc>
        <w:tc>
          <w:tcPr>
            <w:tcW w:w="851" w:type="dxa"/>
          </w:tcPr>
          <w:p w:rsidR="003E5469" w:rsidRPr="00125DE8" w:rsidRDefault="003E5469" w:rsidP="00E93E3C">
            <w:pPr>
              <w:spacing w:after="100"/>
              <w:rPr>
                <w:sz w:val="26"/>
                <w:szCs w:val="26"/>
              </w:rPr>
            </w:pPr>
            <w:r w:rsidRPr="00125DE8">
              <w:rPr>
                <w:sz w:val="26"/>
                <w:szCs w:val="26"/>
              </w:rPr>
              <w:t> </w:t>
            </w:r>
          </w:p>
        </w:tc>
        <w:tc>
          <w:tcPr>
            <w:tcW w:w="6804" w:type="dxa"/>
          </w:tcPr>
          <w:p w:rsidR="003E5469" w:rsidRPr="00125DE8" w:rsidRDefault="003E5469" w:rsidP="00E93E3C">
            <w:pPr>
              <w:spacing w:after="100"/>
              <w:ind w:left="132" w:right="157"/>
              <w:jc w:val="both"/>
              <w:rPr>
                <w:sz w:val="26"/>
                <w:szCs w:val="26"/>
              </w:rPr>
            </w:pPr>
            <w:r w:rsidRPr="00125DE8">
              <w:rPr>
                <w:sz w:val="26"/>
                <w:szCs w:val="26"/>
              </w:rPr>
              <w:t>ИТОГО косвенных расходов (п. 1 + п. 2 + п. 3)</w:t>
            </w:r>
          </w:p>
        </w:tc>
        <w:tc>
          <w:tcPr>
            <w:tcW w:w="1984" w:type="dxa"/>
            <w:vAlign w:val="bottom"/>
          </w:tcPr>
          <w:p w:rsidR="003E5469" w:rsidRPr="00125DE8" w:rsidRDefault="003E5469" w:rsidP="00BF200A">
            <w:pPr>
              <w:spacing w:after="100"/>
              <w:jc w:val="center"/>
              <w:rPr>
                <w:sz w:val="26"/>
                <w:szCs w:val="26"/>
              </w:rPr>
            </w:pPr>
            <w:r w:rsidRPr="00125DE8">
              <w:rPr>
                <w:sz w:val="26"/>
                <w:szCs w:val="26"/>
              </w:rPr>
              <w:t xml:space="preserve">25 320 397,63 </w:t>
            </w:r>
          </w:p>
        </w:tc>
      </w:tr>
      <w:tr w:rsidR="003E5469" w:rsidRPr="00125DE8" w:rsidTr="00E93E3C">
        <w:trPr>
          <w:tblCellSpacing w:w="0" w:type="dxa"/>
        </w:trPr>
        <w:tc>
          <w:tcPr>
            <w:tcW w:w="542" w:type="dxa"/>
          </w:tcPr>
          <w:p w:rsidR="003E5469" w:rsidRPr="00125DE8" w:rsidRDefault="003E5469" w:rsidP="00E93E3C">
            <w:pPr>
              <w:spacing w:after="100"/>
              <w:rPr>
                <w:sz w:val="26"/>
                <w:szCs w:val="26"/>
              </w:rPr>
            </w:pPr>
            <w:r w:rsidRPr="00125DE8">
              <w:rPr>
                <w:sz w:val="26"/>
                <w:szCs w:val="26"/>
              </w:rPr>
              <w:t>5</w:t>
            </w:r>
          </w:p>
        </w:tc>
        <w:tc>
          <w:tcPr>
            <w:tcW w:w="851" w:type="dxa"/>
          </w:tcPr>
          <w:p w:rsidR="003E5469" w:rsidRPr="00125DE8" w:rsidRDefault="003E5469" w:rsidP="00E93E3C">
            <w:pPr>
              <w:spacing w:after="100"/>
              <w:rPr>
                <w:sz w:val="26"/>
                <w:szCs w:val="26"/>
              </w:rPr>
            </w:pPr>
            <w:proofErr w:type="spellStart"/>
            <w:r w:rsidRPr="00125DE8">
              <w:rPr>
                <w:sz w:val="26"/>
                <w:szCs w:val="26"/>
              </w:rPr>
              <w:t>ЗПф</w:t>
            </w:r>
            <w:proofErr w:type="spellEnd"/>
          </w:p>
        </w:tc>
        <w:tc>
          <w:tcPr>
            <w:tcW w:w="6804" w:type="dxa"/>
          </w:tcPr>
          <w:p w:rsidR="003E5469" w:rsidRPr="00125DE8" w:rsidRDefault="003E5469" w:rsidP="00E93E3C">
            <w:pPr>
              <w:spacing w:after="100"/>
              <w:ind w:left="132" w:right="157"/>
              <w:jc w:val="both"/>
              <w:rPr>
                <w:sz w:val="26"/>
                <w:szCs w:val="26"/>
              </w:rPr>
            </w:pPr>
            <w:r w:rsidRPr="00125DE8">
              <w:rPr>
                <w:sz w:val="26"/>
                <w:szCs w:val="26"/>
              </w:rPr>
              <w:t>фактический суммарный фонд оплаты труда за предшествующий период специалистов уполномоченного учреждения, занятых оказанием услуги</w:t>
            </w:r>
            <w:r w:rsidRPr="00125DE8" w:rsidDel="00863C5F">
              <w:rPr>
                <w:sz w:val="26"/>
                <w:szCs w:val="26"/>
              </w:rPr>
              <w:t xml:space="preserve"> </w:t>
            </w:r>
          </w:p>
        </w:tc>
        <w:tc>
          <w:tcPr>
            <w:tcW w:w="1984" w:type="dxa"/>
            <w:vAlign w:val="bottom"/>
          </w:tcPr>
          <w:p w:rsidR="003E5469" w:rsidRPr="00125DE8" w:rsidRDefault="003E5469" w:rsidP="00BF200A">
            <w:pPr>
              <w:spacing w:after="100"/>
              <w:jc w:val="center"/>
              <w:rPr>
                <w:sz w:val="26"/>
                <w:szCs w:val="26"/>
              </w:rPr>
            </w:pPr>
            <w:r w:rsidRPr="00125DE8">
              <w:rPr>
                <w:sz w:val="26"/>
                <w:szCs w:val="26"/>
              </w:rPr>
              <w:t>9 370 244,16</w:t>
            </w:r>
          </w:p>
        </w:tc>
      </w:tr>
      <w:tr w:rsidR="003E5469" w:rsidRPr="00125DE8" w:rsidTr="00E93E3C">
        <w:trPr>
          <w:tblCellSpacing w:w="0" w:type="dxa"/>
        </w:trPr>
        <w:tc>
          <w:tcPr>
            <w:tcW w:w="542" w:type="dxa"/>
            <w:vAlign w:val="center"/>
          </w:tcPr>
          <w:p w:rsidR="003E5469" w:rsidRPr="00125DE8" w:rsidRDefault="003E5469" w:rsidP="00E93E3C">
            <w:pPr>
              <w:spacing w:after="100"/>
              <w:rPr>
                <w:sz w:val="26"/>
                <w:szCs w:val="26"/>
              </w:rPr>
            </w:pPr>
            <w:r w:rsidRPr="00125DE8">
              <w:rPr>
                <w:sz w:val="26"/>
                <w:szCs w:val="26"/>
              </w:rPr>
              <w:t>6</w:t>
            </w:r>
          </w:p>
        </w:tc>
        <w:tc>
          <w:tcPr>
            <w:tcW w:w="851" w:type="dxa"/>
            <w:vAlign w:val="center"/>
          </w:tcPr>
          <w:p w:rsidR="003E5469" w:rsidRPr="00125DE8" w:rsidRDefault="003E5469" w:rsidP="00E93E3C">
            <w:pPr>
              <w:spacing w:after="100"/>
              <w:rPr>
                <w:sz w:val="26"/>
                <w:szCs w:val="26"/>
              </w:rPr>
            </w:pPr>
            <w:proofErr w:type="spellStart"/>
            <w:r w:rsidRPr="00125DE8">
              <w:rPr>
                <w:sz w:val="26"/>
                <w:szCs w:val="26"/>
              </w:rPr>
              <w:t>Ккр</w:t>
            </w:r>
            <w:proofErr w:type="spellEnd"/>
          </w:p>
        </w:tc>
        <w:tc>
          <w:tcPr>
            <w:tcW w:w="6804" w:type="dxa"/>
          </w:tcPr>
          <w:p w:rsidR="003E5469" w:rsidRPr="00125DE8" w:rsidRDefault="003E5469" w:rsidP="00E93E3C">
            <w:pPr>
              <w:spacing w:after="100"/>
              <w:rPr>
                <w:sz w:val="26"/>
                <w:szCs w:val="26"/>
              </w:rPr>
            </w:pPr>
            <w:r w:rsidRPr="00125DE8">
              <w:rPr>
                <w:sz w:val="26"/>
                <w:szCs w:val="26"/>
              </w:rPr>
              <w:t>коэффициент косвенных расходов уполномоченного учреждения, которые невозможно отнести напрямую к затратам, непосредственно связанным с оказанием услуги (п. 4 / п. 5) x 100</w:t>
            </w:r>
          </w:p>
        </w:tc>
        <w:tc>
          <w:tcPr>
            <w:tcW w:w="1984" w:type="dxa"/>
            <w:vAlign w:val="bottom"/>
          </w:tcPr>
          <w:p w:rsidR="003E5469" w:rsidRPr="00125DE8" w:rsidRDefault="003E5469" w:rsidP="00E93E3C">
            <w:pPr>
              <w:spacing w:after="100"/>
              <w:jc w:val="center"/>
              <w:rPr>
                <w:sz w:val="26"/>
                <w:szCs w:val="26"/>
              </w:rPr>
            </w:pPr>
            <w:r w:rsidRPr="00125DE8">
              <w:rPr>
                <w:sz w:val="26"/>
                <w:szCs w:val="26"/>
              </w:rPr>
              <w:t>270,22</w:t>
            </w:r>
          </w:p>
        </w:tc>
      </w:tr>
    </w:tbl>
    <w:p w:rsidR="003E5469" w:rsidRPr="00125DE8" w:rsidRDefault="003E5469" w:rsidP="00B166BA">
      <w:pPr>
        <w:spacing w:line="360" w:lineRule="auto"/>
        <w:ind w:firstLine="567"/>
        <w:jc w:val="right"/>
      </w:pPr>
    </w:p>
    <w:p w:rsidR="003E5469" w:rsidRPr="00125DE8" w:rsidRDefault="003E5469" w:rsidP="00B166BA">
      <w:pPr>
        <w:spacing w:line="360" w:lineRule="auto"/>
        <w:ind w:firstLine="709"/>
        <w:jc w:val="both"/>
      </w:pPr>
      <w:r w:rsidRPr="00125DE8">
        <w:t>Командировочные расходы, непосредственно связанные с оказанием услуги (</w:t>
      </w:r>
      <w:proofErr w:type="spellStart"/>
      <w:r w:rsidRPr="00125DE8">
        <w:t>Скр</w:t>
      </w:r>
      <w:proofErr w:type="spellEnd"/>
      <w:r w:rsidRPr="00125DE8">
        <w:t xml:space="preserve">), в расчете на одного специалиста уполномоченного учреждения при условии </w:t>
      </w:r>
      <w:r w:rsidRPr="00125DE8">
        <w:lastRenderedPageBreak/>
        <w:t>нахождения в командировке в течение 12 календарных дней, определяются по формуле:</w:t>
      </w:r>
    </w:p>
    <w:p w:rsidR="003E5469" w:rsidRPr="00125DE8" w:rsidRDefault="003E5469" w:rsidP="00B166BA">
      <w:pPr>
        <w:spacing w:line="360" w:lineRule="auto"/>
        <w:ind w:firstLine="709"/>
        <w:jc w:val="both"/>
      </w:pPr>
      <w:proofErr w:type="spellStart"/>
      <w:r w:rsidRPr="00125DE8">
        <w:t>Скр</w:t>
      </w:r>
      <w:proofErr w:type="spellEnd"/>
      <w:r w:rsidRPr="00125DE8">
        <w:t xml:space="preserve"> = </w:t>
      </w:r>
      <w:proofErr w:type="spellStart"/>
      <w:r w:rsidRPr="00125DE8">
        <w:t>Рпроезд</w:t>
      </w:r>
      <w:proofErr w:type="spellEnd"/>
      <w:r w:rsidRPr="00125DE8">
        <w:t xml:space="preserve"> + </w:t>
      </w:r>
      <w:proofErr w:type="spellStart"/>
      <w:r w:rsidRPr="00125DE8">
        <w:t>Рпрож</w:t>
      </w:r>
      <w:proofErr w:type="spellEnd"/>
      <w:r w:rsidRPr="00125DE8">
        <w:t xml:space="preserve"> + </w:t>
      </w:r>
      <w:proofErr w:type="spellStart"/>
      <w:r w:rsidRPr="00125DE8">
        <w:t>Рсут</w:t>
      </w:r>
      <w:proofErr w:type="spellEnd"/>
      <w:r w:rsidRPr="00125DE8">
        <w:t xml:space="preserve"> + </w:t>
      </w:r>
      <w:proofErr w:type="spellStart"/>
      <w:r w:rsidRPr="00125DE8">
        <w:t>Рпроч</w:t>
      </w:r>
      <w:proofErr w:type="spellEnd"/>
      <w:r w:rsidRPr="00125DE8">
        <w:t>, где:</w:t>
      </w:r>
    </w:p>
    <w:p w:rsidR="003E5469" w:rsidRPr="00125DE8" w:rsidRDefault="003E5469" w:rsidP="00B166BA">
      <w:pPr>
        <w:spacing w:line="360" w:lineRule="auto"/>
        <w:ind w:firstLine="709"/>
        <w:jc w:val="both"/>
      </w:pPr>
      <w:proofErr w:type="spellStart"/>
      <w:r w:rsidRPr="00125DE8">
        <w:t>Рпроезд</w:t>
      </w:r>
      <w:proofErr w:type="spellEnd"/>
      <w:r w:rsidRPr="00125DE8">
        <w:t xml:space="preserve"> - расходы на проезд одного специалиста уполномоченного учреждения для оказания услуги и обратно, руб.;</w:t>
      </w:r>
    </w:p>
    <w:p w:rsidR="003E5469" w:rsidRPr="00125DE8" w:rsidRDefault="003E5469" w:rsidP="00B166BA">
      <w:pPr>
        <w:spacing w:line="360" w:lineRule="auto"/>
        <w:ind w:firstLine="709"/>
        <w:jc w:val="both"/>
      </w:pPr>
      <w:proofErr w:type="spellStart"/>
      <w:r w:rsidRPr="00125DE8">
        <w:t>Рпрож</w:t>
      </w:r>
      <w:proofErr w:type="spellEnd"/>
      <w:r w:rsidRPr="00125DE8">
        <w:t xml:space="preserve"> - расходы на проживание одного специалиста уполномоченного учреждения во время оказания услуги, руб.;</w:t>
      </w:r>
    </w:p>
    <w:p w:rsidR="003E5469" w:rsidRPr="00125DE8" w:rsidRDefault="003E5469" w:rsidP="00B166BA">
      <w:pPr>
        <w:spacing w:line="360" w:lineRule="auto"/>
        <w:ind w:firstLine="709"/>
        <w:jc w:val="both"/>
      </w:pPr>
      <w:proofErr w:type="spellStart"/>
      <w:r w:rsidRPr="00125DE8">
        <w:t>Рсут</w:t>
      </w:r>
      <w:proofErr w:type="spellEnd"/>
      <w:r w:rsidRPr="00125DE8">
        <w:t xml:space="preserve"> - расходы на выплату суточных одному специалисту уполномоченного учреждения на время оказания услуги, руб.;</w:t>
      </w:r>
    </w:p>
    <w:p w:rsidR="003E5469" w:rsidRPr="00125DE8" w:rsidRDefault="003E5469" w:rsidP="00B166BA">
      <w:pPr>
        <w:spacing w:line="360" w:lineRule="auto"/>
        <w:ind w:firstLine="709"/>
        <w:jc w:val="both"/>
      </w:pPr>
      <w:proofErr w:type="spellStart"/>
      <w:r w:rsidRPr="00125DE8">
        <w:t>Рпроч</w:t>
      </w:r>
      <w:proofErr w:type="spellEnd"/>
      <w:r w:rsidRPr="00125DE8">
        <w:t xml:space="preserve"> - прочие командировочные расходы, непосредственно связанные с оказанием услуги, руб.</w:t>
      </w:r>
    </w:p>
    <w:p w:rsidR="003E5469" w:rsidRPr="00125DE8" w:rsidRDefault="003E5469" w:rsidP="00B166BA">
      <w:pPr>
        <w:spacing w:line="360" w:lineRule="auto"/>
        <w:ind w:firstLine="709"/>
        <w:jc w:val="both"/>
      </w:pPr>
      <w:r w:rsidRPr="00125DE8">
        <w:t>Расчет командировочных расходов на одного специалиста уполномоченного учреждения приведен в таблице № 2.</w:t>
      </w:r>
    </w:p>
    <w:p w:rsidR="003E5469" w:rsidRPr="00125DE8" w:rsidRDefault="003E5469" w:rsidP="00B166BA">
      <w:pPr>
        <w:jc w:val="right"/>
        <w:rPr>
          <w:lang w:val="en-US"/>
        </w:rPr>
      </w:pPr>
      <w:r w:rsidRPr="00125DE8">
        <w:t xml:space="preserve">Таблица № </w:t>
      </w:r>
      <w:r w:rsidRPr="00125DE8">
        <w:rPr>
          <w:lang w:val="en-US"/>
        </w:rPr>
        <w:t>2</w:t>
      </w:r>
    </w:p>
    <w:p w:rsidR="003E5469" w:rsidRPr="00125DE8" w:rsidRDefault="003E5469" w:rsidP="00B166BA">
      <w:pPr>
        <w:spacing w:line="288" w:lineRule="auto"/>
        <w:ind w:firstLine="547"/>
        <w:jc w:val="both"/>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337"/>
        <w:gridCol w:w="1907"/>
        <w:gridCol w:w="1066"/>
        <w:gridCol w:w="2635"/>
      </w:tblGrid>
      <w:tr w:rsidR="003E5469" w:rsidRPr="00125DE8" w:rsidTr="00B05100">
        <w:tc>
          <w:tcPr>
            <w:tcW w:w="3261"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Наименование расходов</w:t>
            </w:r>
          </w:p>
        </w:tc>
        <w:tc>
          <w:tcPr>
            <w:tcW w:w="1337"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Стоимость ед. в руб.</w:t>
            </w:r>
          </w:p>
        </w:tc>
        <w:tc>
          <w:tcPr>
            <w:tcW w:w="1907"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Количество дней командировки</w:t>
            </w:r>
          </w:p>
        </w:tc>
        <w:tc>
          <w:tcPr>
            <w:tcW w:w="1066"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Количество чел.</w:t>
            </w:r>
          </w:p>
        </w:tc>
        <w:tc>
          <w:tcPr>
            <w:tcW w:w="2635"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Итого, руб.</w:t>
            </w:r>
          </w:p>
        </w:tc>
      </w:tr>
      <w:tr w:rsidR="003E5469" w:rsidRPr="00125DE8" w:rsidTr="00B05100">
        <w:tc>
          <w:tcPr>
            <w:tcW w:w="3261"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1</w:t>
            </w:r>
          </w:p>
        </w:tc>
        <w:tc>
          <w:tcPr>
            <w:tcW w:w="1337"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2</w:t>
            </w:r>
          </w:p>
        </w:tc>
        <w:tc>
          <w:tcPr>
            <w:tcW w:w="1907"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4</w:t>
            </w:r>
          </w:p>
        </w:tc>
        <w:tc>
          <w:tcPr>
            <w:tcW w:w="1066"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5</w:t>
            </w:r>
          </w:p>
        </w:tc>
        <w:tc>
          <w:tcPr>
            <w:tcW w:w="2635" w:type="dxa"/>
          </w:tcPr>
          <w:p w:rsidR="003E5469" w:rsidRPr="00442388" w:rsidRDefault="003E5469" w:rsidP="00E93E3C">
            <w:pPr>
              <w:pStyle w:val="ConsPlusNormal"/>
              <w:jc w:val="center"/>
              <w:rPr>
                <w:rFonts w:ascii="Times New Roman" w:hAnsi="Times New Roman" w:cs="Times New Roman"/>
                <w:sz w:val="26"/>
                <w:szCs w:val="26"/>
              </w:rPr>
            </w:pPr>
            <w:r w:rsidRPr="00442388">
              <w:rPr>
                <w:rFonts w:ascii="Times New Roman" w:hAnsi="Times New Roman" w:cs="Times New Roman"/>
                <w:sz w:val="26"/>
                <w:szCs w:val="26"/>
              </w:rPr>
              <w:t>6</w:t>
            </w:r>
          </w:p>
        </w:tc>
      </w:tr>
      <w:tr w:rsidR="003E5469" w:rsidRPr="00125DE8" w:rsidTr="00B05100">
        <w:tc>
          <w:tcPr>
            <w:tcW w:w="3261" w:type="dxa"/>
          </w:tcPr>
          <w:p w:rsidR="003E5469" w:rsidRPr="00442388" w:rsidRDefault="003E5469" w:rsidP="00E93E3C">
            <w:pPr>
              <w:pStyle w:val="ConsPlusNormal"/>
              <w:rPr>
                <w:rFonts w:ascii="Times New Roman" w:hAnsi="Times New Roman" w:cs="Times New Roman"/>
                <w:sz w:val="26"/>
                <w:szCs w:val="26"/>
              </w:rPr>
            </w:pPr>
            <w:proofErr w:type="spellStart"/>
            <w:r w:rsidRPr="00442388">
              <w:rPr>
                <w:rFonts w:ascii="Times New Roman" w:hAnsi="Times New Roman" w:cs="Times New Roman"/>
                <w:sz w:val="26"/>
                <w:szCs w:val="26"/>
              </w:rPr>
              <w:t>Рсут</w:t>
            </w:r>
            <w:proofErr w:type="spellEnd"/>
            <w:r w:rsidRPr="00442388">
              <w:rPr>
                <w:rFonts w:ascii="Times New Roman" w:hAnsi="Times New Roman" w:cs="Times New Roman"/>
                <w:sz w:val="26"/>
                <w:szCs w:val="26"/>
              </w:rPr>
              <w:t xml:space="preserve"> - суточные на территории Российской Федерации </w:t>
            </w:r>
          </w:p>
        </w:tc>
        <w:tc>
          <w:tcPr>
            <w:tcW w:w="1337"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700</w:t>
            </w:r>
          </w:p>
        </w:tc>
        <w:tc>
          <w:tcPr>
            <w:tcW w:w="1907"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1066"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2635" w:type="dxa"/>
          </w:tcPr>
          <w:p w:rsidR="003E5469" w:rsidRPr="00442388" w:rsidRDefault="003E5469" w:rsidP="00EC102D">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700</w:t>
            </w:r>
          </w:p>
        </w:tc>
      </w:tr>
      <w:tr w:rsidR="003E5469" w:rsidRPr="00125DE8" w:rsidTr="00B05100">
        <w:tc>
          <w:tcPr>
            <w:tcW w:w="3261" w:type="dxa"/>
          </w:tcPr>
          <w:p w:rsidR="003E5469" w:rsidRPr="00442388" w:rsidRDefault="003E5469" w:rsidP="00E93E3C">
            <w:pPr>
              <w:pStyle w:val="ConsPlusNormal"/>
              <w:rPr>
                <w:rFonts w:ascii="Times New Roman" w:hAnsi="Times New Roman" w:cs="Times New Roman"/>
                <w:sz w:val="26"/>
                <w:szCs w:val="26"/>
              </w:rPr>
            </w:pPr>
            <w:proofErr w:type="spellStart"/>
            <w:r w:rsidRPr="00442388">
              <w:rPr>
                <w:rFonts w:ascii="Times New Roman" w:hAnsi="Times New Roman" w:cs="Times New Roman"/>
                <w:sz w:val="26"/>
                <w:szCs w:val="26"/>
              </w:rPr>
              <w:t>Рсут</w:t>
            </w:r>
            <w:proofErr w:type="spellEnd"/>
            <w:r w:rsidRPr="00442388">
              <w:rPr>
                <w:rFonts w:ascii="Times New Roman" w:hAnsi="Times New Roman" w:cs="Times New Roman"/>
                <w:sz w:val="26"/>
                <w:szCs w:val="26"/>
              </w:rPr>
              <w:t xml:space="preserve"> – суточные за пределами Российской Федерации </w:t>
            </w:r>
          </w:p>
        </w:tc>
        <w:tc>
          <w:tcPr>
            <w:tcW w:w="1337"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2 500</w:t>
            </w:r>
          </w:p>
        </w:tc>
        <w:tc>
          <w:tcPr>
            <w:tcW w:w="1907"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11</w:t>
            </w:r>
          </w:p>
        </w:tc>
        <w:tc>
          <w:tcPr>
            <w:tcW w:w="1066"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2635" w:type="dxa"/>
          </w:tcPr>
          <w:p w:rsidR="003E5469" w:rsidRPr="00442388" w:rsidRDefault="003E5469" w:rsidP="00760B6B">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27 500</w:t>
            </w:r>
          </w:p>
        </w:tc>
      </w:tr>
      <w:tr w:rsidR="003E5469" w:rsidRPr="00125DE8" w:rsidTr="00B05100">
        <w:tc>
          <w:tcPr>
            <w:tcW w:w="3261" w:type="dxa"/>
          </w:tcPr>
          <w:p w:rsidR="003E5469" w:rsidRPr="00442388" w:rsidRDefault="003E5469" w:rsidP="00E93E3C">
            <w:pPr>
              <w:pStyle w:val="ConsPlusNormal"/>
              <w:rPr>
                <w:rFonts w:ascii="Times New Roman" w:hAnsi="Times New Roman" w:cs="Times New Roman"/>
                <w:sz w:val="26"/>
                <w:szCs w:val="26"/>
              </w:rPr>
            </w:pPr>
            <w:proofErr w:type="spellStart"/>
            <w:r w:rsidRPr="00442388">
              <w:rPr>
                <w:rFonts w:ascii="Times New Roman" w:hAnsi="Times New Roman" w:cs="Times New Roman"/>
                <w:sz w:val="26"/>
                <w:szCs w:val="26"/>
              </w:rPr>
              <w:t>Рпроезд</w:t>
            </w:r>
            <w:proofErr w:type="spellEnd"/>
            <w:r w:rsidRPr="00442388">
              <w:rPr>
                <w:rFonts w:ascii="Times New Roman" w:hAnsi="Times New Roman" w:cs="Times New Roman"/>
                <w:sz w:val="26"/>
                <w:szCs w:val="26"/>
              </w:rPr>
              <w:t xml:space="preserve"> - авиа- и железнодорожные билеты (туда и обратно) </w:t>
            </w:r>
          </w:p>
        </w:tc>
        <w:tc>
          <w:tcPr>
            <w:tcW w:w="1337"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80 000</w:t>
            </w:r>
          </w:p>
          <w:p w:rsidR="003E5469" w:rsidRPr="00442388" w:rsidRDefault="003E5469" w:rsidP="00E93E3C">
            <w:pPr>
              <w:pStyle w:val="ConsPlusNormal"/>
              <w:jc w:val="right"/>
              <w:rPr>
                <w:rFonts w:ascii="Times New Roman" w:hAnsi="Times New Roman" w:cs="Times New Roman"/>
                <w:sz w:val="26"/>
                <w:szCs w:val="26"/>
              </w:rPr>
            </w:pPr>
          </w:p>
        </w:tc>
        <w:tc>
          <w:tcPr>
            <w:tcW w:w="1907" w:type="dxa"/>
          </w:tcPr>
          <w:p w:rsidR="003E5469" w:rsidRPr="00442388" w:rsidRDefault="003E5469" w:rsidP="00E93E3C">
            <w:pPr>
              <w:pStyle w:val="ConsPlusNormal"/>
              <w:rPr>
                <w:rFonts w:ascii="Times New Roman" w:hAnsi="Times New Roman" w:cs="Times New Roman"/>
                <w:sz w:val="26"/>
                <w:szCs w:val="26"/>
              </w:rPr>
            </w:pPr>
          </w:p>
        </w:tc>
        <w:tc>
          <w:tcPr>
            <w:tcW w:w="1066"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2635"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80 000</w:t>
            </w:r>
          </w:p>
        </w:tc>
      </w:tr>
      <w:tr w:rsidR="003E5469" w:rsidRPr="00125DE8" w:rsidTr="00B05100">
        <w:tc>
          <w:tcPr>
            <w:tcW w:w="3261" w:type="dxa"/>
          </w:tcPr>
          <w:p w:rsidR="003E5469" w:rsidRPr="00442388" w:rsidRDefault="003E5469" w:rsidP="00E93E3C">
            <w:pPr>
              <w:pStyle w:val="ConsPlusNormal"/>
              <w:rPr>
                <w:rFonts w:ascii="Times New Roman" w:hAnsi="Times New Roman" w:cs="Times New Roman"/>
                <w:sz w:val="26"/>
                <w:szCs w:val="26"/>
              </w:rPr>
            </w:pPr>
            <w:proofErr w:type="spellStart"/>
            <w:r w:rsidRPr="00442388">
              <w:rPr>
                <w:rFonts w:ascii="Times New Roman" w:hAnsi="Times New Roman" w:cs="Times New Roman"/>
                <w:sz w:val="26"/>
                <w:szCs w:val="26"/>
              </w:rPr>
              <w:t>Рпрож</w:t>
            </w:r>
            <w:proofErr w:type="spellEnd"/>
            <w:r w:rsidRPr="00442388">
              <w:rPr>
                <w:rFonts w:ascii="Times New Roman" w:hAnsi="Times New Roman" w:cs="Times New Roman"/>
                <w:sz w:val="26"/>
                <w:szCs w:val="26"/>
              </w:rPr>
              <w:t xml:space="preserve"> - наем жилья</w:t>
            </w:r>
          </w:p>
        </w:tc>
        <w:tc>
          <w:tcPr>
            <w:tcW w:w="1337" w:type="dxa"/>
          </w:tcPr>
          <w:p w:rsidR="003E5469" w:rsidRPr="00442388" w:rsidRDefault="003E5469" w:rsidP="002D6F40">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15 300</w:t>
            </w:r>
          </w:p>
        </w:tc>
        <w:tc>
          <w:tcPr>
            <w:tcW w:w="1907" w:type="dxa"/>
          </w:tcPr>
          <w:p w:rsidR="003E5469" w:rsidRPr="00442388" w:rsidRDefault="003E5469" w:rsidP="00AC0DD1">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11</w:t>
            </w:r>
          </w:p>
        </w:tc>
        <w:tc>
          <w:tcPr>
            <w:tcW w:w="1066" w:type="dxa"/>
          </w:tcPr>
          <w:p w:rsidR="003E5469" w:rsidRPr="00442388" w:rsidRDefault="003E5469" w:rsidP="00E93E3C">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2635" w:type="dxa"/>
          </w:tcPr>
          <w:p w:rsidR="003E5469" w:rsidRPr="00442388" w:rsidRDefault="003E5469" w:rsidP="00EC102D">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168 300</w:t>
            </w:r>
          </w:p>
        </w:tc>
      </w:tr>
      <w:tr w:rsidR="003E5469" w:rsidRPr="00125DE8" w:rsidTr="00B05100">
        <w:tc>
          <w:tcPr>
            <w:tcW w:w="3261" w:type="dxa"/>
          </w:tcPr>
          <w:p w:rsidR="003E5469" w:rsidRPr="00442388" w:rsidRDefault="003E5469" w:rsidP="009A4E66">
            <w:pPr>
              <w:pStyle w:val="ConsPlusNormal"/>
              <w:rPr>
                <w:rFonts w:ascii="Times New Roman" w:hAnsi="Times New Roman" w:cs="Times New Roman"/>
                <w:sz w:val="26"/>
                <w:szCs w:val="26"/>
              </w:rPr>
            </w:pPr>
            <w:proofErr w:type="spellStart"/>
            <w:r w:rsidRPr="00442388">
              <w:rPr>
                <w:rFonts w:ascii="Times New Roman" w:hAnsi="Times New Roman" w:cs="Times New Roman"/>
                <w:sz w:val="26"/>
                <w:szCs w:val="26"/>
              </w:rPr>
              <w:t>Рпроч</w:t>
            </w:r>
            <w:proofErr w:type="spellEnd"/>
            <w:r w:rsidRPr="00442388">
              <w:rPr>
                <w:rFonts w:ascii="Times New Roman" w:hAnsi="Times New Roman" w:cs="Times New Roman"/>
                <w:sz w:val="26"/>
                <w:szCs w:val="26"/>
              </w:rPr>
              <w:t xml:space="preserve"> - прочие командировочные расходы, непосредственно связанные с оказанием услуги</w:t>
            </w:r>
          </w:p>
          <w:p w:rsidR="003E5469" w:rsidRPr="00442388" w:rsidRDefault="003E5469" w:rsidP="009A4E66">
            <w:pPr>
              <w:pStyle w:val="ConsPlusNormal"/>
              <w:rPr>
                <w:rFonts w:ascii="Times New Roman" w:hAnsi="Times New Roman" w:cs="Times New Roman"/>
                <w:sz w:val="26"/>
                <w:szCs w:val="26"/>
              </w:rPr>
            </w:pPr>
            <w:r w:rsidRPr="00442388">
              <w:rPr>
                <w:rFonts w:ascii="Times New Roman" w:hAnsi="Times New Roman" w:cs="Times New Roman"/>
                <w:sz w:val="26"/>
                <w:szCs w:val="26"/>
              </w:rPr>
              <w:t xml:space="preserve">(бронирование билетов и гостиниц 3%, консульские </w:t>
            </w:r>
            <w:r w:rsidRPr="00442388">
              <w:rPr>
                <w:rFonts w:ascii="Times New Roman" w:hAnsi="Times New Roman" w:cs="Times New Roman"/>
                <w:sz w:val="26"/>
                <w:szCs w:val="26"/>
              </w:rPr>
              <w:lastRenderedPageBreak/>
              <w:t>сборы)</w:t>
            </w:r>
          </w:p>
        </w:tc>
        <w:tc>
          <w:tcPr>
            <w:tcW w:w="1337" w:type="dxa"/>
          </w:tcPr>
          <w:p w:rsidR="003E5469" w:rsidRPr="00442388" w:rsidRDefault="003E5469" w:rsidP="00E93E3C">
            <w:pPr>
              <w:pStyle w:val="ConsPlusNormal"/>
              <w:rPr>
                <w:rFonts w:ascii="Times New Roman" w:hAnsi="Times New Roman" w:cs="Times New Roman"/>
                <w:sz w:val="26"/>
                <w:szCs w:val="26"/>
              </w:rPr>
            </w:pPr>
          </w:p>
        </w:tc>
        <w:tc>
          <w:tcPr>
            <w:tcW w:w="1907" w:type="dxa"/>
          </w:tcPr>
          <w:p w:rsidR="003E5469" w:rsidRPr="00442388" w:rsidRDefault="003E5469" w:rsidP="00E93E3C">
            <w:pPr>
              <w:pStyle w:val="ConsPlusNormal"/>
              <w:rPr>
                <w:rFonts w:ascii="Times New Roman" w:hAnsi="Times New Roman" w:cs="Times New Roman"/>
                <w:sz w:val="26"/>
                <w:szCs w:val="26"/>
              </w:rPr>
            </w:pPr>
          </w:p>
        </w:tc>
        <w:tc>
          <w:tcPr>
            <w:tcW w:w="1066" w:type="dxa"/>
          </w:tcPr>
          <w:p w:rsidR="003E5469" w:rsidRPr="00442388" w:rsidRDefault="003E5469" w:rsidP="00383644">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1</w:t>
            </w:r>
          </w:p>
        </w:tc>
        <w:tc>
          <w:tcPr>
            <w:tcW w:w="2635" w:type="dxa"/>
          </w:tcPr>
          <w:p w:rsidR="003E5469" w:rsidRPr="00442388" w:rsidRDefault="003E5469" w:rsidP="00FA04E1">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(80 000 + 168 300)*3% = 7 449,00</w:t>
            </w:r>
          </w:p>
        </w:tc>
      </w:tr>
      <w:tr w:rsidR="003E5469" w:rsidRPr="00125DE8" w:rsidTr="00B05100">
        <w:tc>
          <w:tcPr>
            <w:tcW w:w="3261" w:type="dxa"/>
          </w:tcPr>
          <w:p w:rsidR="003E5469" w:rsidRPr="00442388" w:rsidRDefault="003E5469" w:rsidP="00E93E3C">
            <w:pPr>
              <w:pStyle w:val="ConsPlusNormal"/>
              <w:rPr>
                <w:rFonts w:ascii="Times New Roman" w:hAnsi="Times New Roman" w:cs="Times New Roman"/>
                <w:sz w:val="26"/>
                <w:szCs w:val="26"/>
              </w:rPr>
            </w:pPr>
            <w:r w:rsidRPr="00442388">
              <w:rPr>
                <w:rFonts w:ascii="Times New Roman" w:hAnsi="Times New Roman" w:cs="Times New Roman"/>
                <w:sz w:val="26"/>
                <w:szCs w:val="26"/>
              </w:rPr>
              <w:lastRenderedPageBreak/>
              <w:t>Всего</w:t>
            </w:r>
          </w:p>
        </w:tc>
        <w:tc>
          <w:tcPr>
            <w:tcW w:w="1337" w:type="dxa"/>
          </w:tcPr>
          <w:p w:rsidR="003E5469" w:rsidRPr="00442388" w:rsidRDefault="003E5469" w:rsidP="00E93E3C">
            <w:pPr>
              <w:pStyle w:val="ConsPlusNormal"/>
              <w:rPr>
                <w:rFonts w:ascii="Times New Roman" w:hAnsi="Times New Roman" w:cs="Times New Roman"/>
                <w:sz w:val="26"/>
                <w:szCs w:val="26"/>
              </w:rPr>
            </w:pPr>
          </w:p>
        </w:tc>
        <w:tc>
          <w:tcPr>
            <w:tcW w:w="1907" w:type="dxa"/>
          </w:tcPr>
          <w:p w:rsidR="003E5469" w:rsidRPr="00442388" w:rsidRDefault="003E5469" w:rsidP="00E93E3C">
            <w:pPr>
              <w:pStyle w:val="ConsPlusNormal"/>
              <w:rPr>
                <w:rFonts w:ascii="Times New Roman" w:hAnsi="Times New Roman" w:cs="Times New Roman"/>
                <w:sz w:val="26"/>
                <w:szCs w:val="26"/>
              </w:rPr>
            </w:pPr>
          </w:p>
        </w:tc>
        <w:tc>
          <w:tcPr>
            <w:tcW w:w="1066" w:type="dxa"/>
          </w:tcPr>
          <w:p w:rsidR="003E5469" w:rsidRPr="00442388" w:rsidRDefault="003E5469" w:rsidP="00E93E3C">
            <w:pPr>
              <w:pStyle w:val="ConsPlusNormal"/>
              <w:rPr>
                <w:rFonts w:ascii="Times New Roman" w:hAnsi="Times New Roman" w:cs="Times New Roman"/>
                <w:sz w:val="26"/>
                <w:szCs w:val="26"/>
              </w:rPr>
            </w:pPr>
          </w:p>
        </w:tc>
        <w:tc>
          <w:tcPr>
            <w:tcW w:w="2635" w:type="dxa"/>
          </w:tcPr>
          <w:p w:rsidR="003E5469" w:rsidRPr="00442388" w:rsidRDefault="003E5469" w:rsidP="00FA04E1">
            <w:pPr>
              <w:pStyle w:val="ConsPlusNormal"/>
              <w:jc w:val="right"/>
              <w:rPr>
                <w:rFonts w:ascii="Times New Roman" w:hAnsi="Times New Roman" w:cs="Times New Roman"/>
                <w:sz w:val="26"/>
                <w:szCs w:val="26"/>
              </w:rPr>
            </w:pPr>
            <w:r w:rsidRPr="00442388">
              <w:rPr>
                <w:rFonts w:ascii="Times New Roman" w:hAnsi="Times New Roman" w:cs="Times New Roman"/>
                <w:sz w:val="26"/>
                <w:szCs w:val="26"/>
              </w:rPr>
              <w:t>283 949,00</w:t>
            </w:r>
          </w:p>
        </w:tc>
      </w:tr>
    </w:tbl>
    <w:p w:rsidR="003E5469" w:rsidRPr="00125DE8" w:rsidRDefault="003E5469" w:rsidP="00B166BA">
      <w:pPr>
        <w:spacing w:line="288" w:lineRule="auto"/>
        <w:ind w:firstLine="547"/>
        <w:jc w:val="both"/>
      </w:pPr>
    </w:p>
    <w:p w:rsidR="003E5469" w:rsidRPr="00125DE8" w:rsidRDefault="003E5469" w:rsidP="00B166BA">
      <w:pPr>
        <w:spacing w:line="360" w:lineRule="auto"/>
        <w:ind w:firstLine="709"/>
        <w:jc w:val="both"/>
      </w:pPr>
      <w:r w:rsidRPr="00125DE8">
        <w:t xml:space="preserve">Затраты на командировочные расходы одного специалиста уполномоченного учреждения при условии нахождения в командировке в течение 12 календарных дней составляют </w:t>
      </w:r>
      <w:r w:rsidRPr="00125DE8">
        <w:rPr>
          <w:szCs w:val="26"/>
        </w:rPr>
        <w:t xml:space="preserve">283 949,00 </w:t>
      </w:r>
      <w:r w:rsidRPr="00125DE8">
        <w:t>рублей.</w:t>
      </w:r>
    </w:p>
    <w:p w:rsidR="003E5469" w:rsidRPr="00125DE8" w:rsidRDefault="003E5469" w:rsidP="00B166BA">
      <w:pPr>
        <w:spacing w:line="360" w:lineRule="auto"/>
        <w:ind w:firstLine="709"/>
        <w:jc w:val="both"/>
      </w:pPr>
      <w:r w:rsidRPr="00125DE8">
        <w:t>Таким образом, размер платы за предоставление услуги без учета командировочных расходов равен:</w:t>
      </w:r>
    </w:p>
    <w:p w:rsidR="003E5469" w:rsidRPr="00125DE8" w:rsidRDefault="003E5469" w:rsidP="00B166BA">
      <w:pPr>
        <w:spacing w:line="360" w:lineRule="auto"/>
        <w:ind w:firstLine="709"/>
        <w:jc w:val="both"/>
      </w:pPr>
      <w:r w:rsidRPr="00125DE8">
        <w:t>С</w:t>
      </w:r>
      <w:r w:rsidRPr="00125DE8">
        <w:rPr>
          <w:vertAlign w:val="subscript"/>
        </w:rPr>
        <w:t>1</w:t>
      </w:r>
      <w:r w:rsidRPr="00125DE8">
        <w:t xml:space="preserve"> = t x </w:t>
      </w:r>
      <w:proofErr w:type="spellStart"/>
      <w:r w:rsidRPr="00125DE8">
        <w:t>Сэ</w:t>
      </w:r>
      <w:proofErr w:type="spellEnd"/>
      <w:r w:rsidRPr="00125DE8">
        <w:t xml:space="preserve"> x (1 + (</w:t>
      </w:r>
      <w:proofErr w:type="spellStart"/>
      <w:r w:rsidRPr="00125DE8">
        <w:t>Кнз</w:t>
      </w:r>
      <w:proofErr w:type="spellEnd"/>
      <w:r w:rsidRPr="00125DE8">
        <w:t xml:space="preserve"> + </w:t>
      </w:r>
      <w:proofErr w:type="spellStart"/>
      <w:r w:rsidRPr="00125DE8">
        <w:t>Ккр</w:t>
      </w:r>
      <w:proofErr w:type="spellEnd"/>
      <w:r w:rsidRPr="00125DE8">
        <w:t xml:space="preserve">) / 100) = 1 348 x 592,85 x (1 + (30,2 + 270,22) </w:t>
      </w:r>
    </w:p>
    <w:p w:rsidR="003E5469" w:rsidRPr="00125DE8" w:rsidRDefault="003E5469" w:rsidP="00B166BA">
      <w:pPr>
        <w:spacing w:line="360" w:lineRule="auto"/>
        <w:ind w:firstLine="709"/>
        <w:jc w:val="both"/>
      </w:pPr>
      <w:r w:rsidRPr="00125DE8">
        <w:t xml:space="preserve">/ 100) = 3 200 003,68 руб. без НДС </w:t>
      </w:r>
    </w:p>
    <w:p w:rsidR="003E5469" w:rsidRPr="00125DE8" w:rsidRDefault="003E5469" w:rsidP="00B166BA">
      <w:pPr>
        <w:spacing w:line="360" w:lineRule="auto"/>
        <w:ind w:firstLine="709"/>
        <w:jc w:val="both"/>
      </w:pPr>
      <w:r w:rsidRPr="00125DE8">
        <w:t>где:</w:t>
      </w:r>
    </w:p>
    <w:p w:rsidR="003E5469" w:rsidRPr="00125DE8" w:rsidRDefault="003E5469" w:rsidP="00B166BA">
      <w:pPr>
        <w:spacing w:line="360" w:lineRule="auto"/>
        <w:ind w:firstLine="709"/>
        <w:jc w:val="both"/>
      </w:pPr>
      <w:r w:rsidRPr="00125DE8">
        <w:t>t = 1 348 чел./час. - трудоемкость оказания услуг при условии проведения от 41 до 50 процедур (работ) тремя специалистами уполномоченного учреждения, участвующих в инспектировании, определяется в соответствии с приложением к настоящему расчету;</w:t>
      </w:r>
    </w:p>
    <w:p w:rsidR="003E5469" w:rsidRPr="00125DE8" w:rsidRDefault="003E5469" w:rsidP="00B166BA">
      <w:pPr>
        <w:spacing w:line="360" w:lineRule="auto"/>
        <w:ind w:firstLine="709"/>
        <w:jc w:val="both"/>
      </w:pPr>
      <w:proofErr w:type="spellStart"/>
      <w:r w:rsidRPr="00125DE8">
        <w:t>Сэ</w:t>
      </w:r>
      <w:proofErr w:type="spellEnd"/>
      <w:r w:rsidRPr="00125DE8">
        <w:t xml:space="preserve"> = 592,85 руб./чел.-час. - стоимостная оценка одного часа работы одного специалиста уполномоченного учреждения (с учетом всех компенсационных и стимулирующих выплат, выплачиваемых в соответствии с законодательством Российской Федерации);</w:t>
      </w:r>
    </w:p>
    <w:p w:rsidR="003E5469" w:rsidRPr="00125DE8" w:rsidRDefault="003E5469" w:rsidP="00B166BA">
      <w:pPr>
        <w:spacing w:line="360" w:lineRule="auto"/>
        <w:ind w:firstLine="709"/>
        <w:jc w:val="both"/>
      </w:pPr>
      <w:proofErr w:type="spellStart"/>
      <w:r w:rsidRPr="00125DE8">
        <w:t>Кнз</w:t>
      </w:r>
      <w:proofErr w:type="spellEnd"/>
      <w:r w:rsidRPr="00125DE8">
        <w:t xml:space="preserve"> = 30,2% - коэффициент начислений на заработную плату в соответствии с законодательством Российской Федерации;</w:t>
      </w:r>
    </w:p>
    <w:p w:rsidR="003E5469" w:rsidRPr="00125DE8" w:rsidRDefault="003E5469" w:rsidP="00B166BA">
      <w:pPr>
        <w:spacing w:line="360" w:lineRule="auto"/>
        <w:ind w:firstLine="709"/>
        <w:jc w:val="both"/>
      </w:pPr>
      <w:proofErr w:type="spellStart"/>
      <w:r w:rsidRPr="00125DE8">
        <w:t>Ккр</w:t>
      </w:r>
      <w:proofErr w:type="spellEnd"/>
      <w:r w:rsidRPr="00125DE8">
        <w:t xml:space="preserve"> = 270,22% - коэффициент косвенных расходов организации, которые невозможно отнести напрямую к затратам, непосредственно связанным с оказанием услуги.</w:t>
      </w:r>
    </w:p>
    <w:p w:rsidR="003E5469" w:rsidRPr="00125DE8" w:rsidRDefault="003E5469" w:rsidP="00B166BA">
      <w:pPr>
        <w:spacing w:line="360" w:lineRule="auto"/>
        <w:ind w:firstLine="709"/>
        <w:jc w:val="both"/>
      </w:pPr>
      <w:r w:rsidRPr="00125DE8">
        <w:t>Командировочные расходы в расчете на трех специалистов уполномоченного учреждения, при условии нахождения в командировке в течение 12 календарных дней,</w:t>
      </w:r>
      <w:r w:rsidRPr="00125DE8" w:rsidDel="00DA54B4">
        <w:t xml:space="preserve"> </w:t>
      </w:r>
      <w:r w:rsidRPr="00125DE8">
        <w:t>равны:</w:t>
      </w:r>
    </w:p>
    <w:p w:rsidR="003E5469" w:rsidRPr="00125DE8" w:rsidRDefault="003E5469" w:rsidP="00B166BA">
      <w:pPr>
        <w:spacing w:line="360" w:lineRule="auto"/>
        <w:ind w:firstLine="709"/>
        <w:jc w:val="both"/>
      </w:pPr>
      <w:proofErr w:type="spellStart"/>
      <w:r w:rsidRPr="00125DE8">
        <w:t>Скр</w:t>
      </w:r>
      <w:proofErr w:type="spellEnd"/>
      <w:r w:rsidRPr="00125DE8">
        <w:t xml:space="preserve"> = </w:t>
      </w:r>
      <w:r w:rsidRPr="00125DE8">
        <w:rPr>
          <w:szCs w:val="26"/>
        </w:rPr>
        <w:t>283 949,00</w:t>
      </w:r>
      <w:r w:rsidRPr="00125DE8">
        <w:t xml:space="preserve"> х 3 = 851 847,00 руб. без учета</w:t>
      </w:r>
      <w:r w:rsidRPr="00125DE8" w:rsidDel="00D80008">
        <w:t xml:space="preserve"> </w:t>
      </w:r>
      <w:r w:rsidRPr="00125DE8">
        <w:t>налога на добавленную стоимость.</w:t>
      </w:r>
    </w:p>
    <w:p w:rsidR="003E5469" w:rsidRPr="00125DE8" w:rsidRDefault="003E5469" w:rsidP="00B166BA">
      <w:pPr>
        <w:spacing w:line="360" w:lineRule="auto"/>
        <w:ind w:firstLine="709"/>
        <w:jc w:val="both"/>
      </w:pPr>
      <w:r w:rsidRPr="00125DE8">
        <w:lastRenderedPageBreak/>
        <w:t>Предельный размер платы за предоставление услуги, с учетом командировочных расходов, в расчете на трех, специалистов уполномоченного учреждения, при условии нахождения в командировке в течение 12 календарных дней, без учета налога на добавленную стоимость равен:</w:t>
      </w:r>
    </w:p>
    <w:p w:rsidR="003E5469" w:rsidRPr="00125DE8" w:rsidRDefault="003E5469" w:rsidP="00B166BA">
      <w:pPr>
        <w:spacing w:line="360" w:lineRule="auto"/>
        <w:ind w:firstLine="709"/>
        <w:jc w:val="both"/>
      </w:pPr>
      <w:r w:rsidRPr="00125DE8">
        <w:t>С = С</w:t>
      </w:r>
      <w:r w:rsidRPr="00125DE8">
        <w:rPr>
          <w:vertAlign w:val="subscript"/>
        </w:rPr>
        <w:t>1</w:t>
      </w:r>
      <w:r w:rsidRPr="00125DE8">
        <w:t xml:space="preserve"> + </w:t>
      </w:r>
      <w:proofErr w:type="spellStart"/>
      <w:r w:rsidRPr="00125DE8">
        <w:t>Скр</w:t>
      </w:r>
      <w:proofErr w:type="spellEnd"/>
      <w:r w:rsidRPr="00125DE8">
        <w:t xml:space="preserve"> = 3 200 003,68 + 851 847,00 = 4 051 850,68 руб. без учета налога на добавленную стоимость.</w:t>
      </w:r>
    </w:p>
    <w:p w:rsidR="003E5469" w:rsidRPr="00125DE8" w:rsidRDefault="003E5469" w:rsidP="00B166BA">
      <w:pPr>
        <w:spacing w:line="360" w:lineRule="auto"/>
        <w:ind w:firstLine="709"/>
        <w:jc w:val="both"/>
      </w:pPr>
      <w:r w:rsidRPr="00125DE8">
        <w:t>Предельный размер платы за предоставление услуги, с учетом командировочных расходов в расчете на трех специалистов уполномоченного учреждения при условии нахождения в командировке в течение 12 календарных дней, с учетом налога на добавленную стоимость (18%), равен:</w:t>
      </w:r>
    </w:p>
    <w:p w:rsidR="003E5469" w:rsidRPr="00125DE8" w:rsidRDefault="003E5469" w:rsidP="00B166BA">
      <w:pPr>
        <w:spacing w:after="160" w:line="259" w:lineRule="auto"/>
      </w:pPr>
      <w:r w:rsidRPr="00125DE8">
        <w:t>С = С +НДС (18%) = 4 051 850,68 + 729 333,12 = 4 781 183,80 руб. с учетом налога на добавленную стоимость.</w:t>
      </w:r>
      <w:r w:rsidRPr="00125DE8">
        <w:br w:type="page"/>
      </w:r>
    </w:p>
    <w:p w:rsidR="003E5469" w:rsidRPr="00125DE8" w:rsidRDefault="003E5469" w:rsidP="00887E81">
      <w:pPr>
        <w:ind w:left="5103" w:firstLine="567"/>
        <w:jc w:val="right"/>
      </w:pPr>
      <w:r w:rsidRPr="00125DE8">
        <w:lastRenderedPageBreak/>
        <w:t>Приложение</w:t>
      </w:r>
    </w:p>
    <w:p w:rsidR="003E5469" w:rsidRPr="00125DE8" w:rsidRDefault="003E5469" w:rsidP="00887E81">
      <w:pPr>
        <w:ind w:left="5103" w:firstLine="567"/>
        <w:jc w:val="right"/>
      </w:pPr>
      <w:r w:rsidRPr="00125DE8">
        <w:t>к Расчету предельного размера платы за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о</w:t>
      </w:r>
    </w:p>
    <w:p w:rsidR="003E5469" w:rsidRPr="00125DE8" w:rsidRDefault="003E5469" w:rsidP="00887E81">
      <w:pPr>
        <w:ind w:left="5103" w:firstLine="567"/>
        <w:jc w:val="right"/>
      </w:pPr>
      <w:r w:rsidRPr="00125DE8">
        <w:t>(для ветеринарного применения) требованиям правил надлежащей производственной практики</w:t>
      </w:r>
    </w:p>
    <w:p w:rsidR="003E5469" w:rsidRPr="00125DE8" w:rsidRDefault="003E5469" w:rsidP="00B166BA">
      <w:pPr>
        <w:ind w:left="5103" w:firstLine="567"/>
        <w:jc w:val="center"/>
      </w:pPr>
    </w:p>
    <w:p w:rsidR="003E5469" w:rsidRPr="00125DE8" w:rsidRDefault="003E5469" w:rsidP="00B166BA">
      <w:pPr>
        <w:ind w:firstLine="567"/>
        <w:jc w:val="center"/>
      </w:pPr>
    </w:p>
    <w:p w:rsidR="003E5469" w:rsidRDefault="003E5469" w:rsidP="00125DE8">
      <w:pPr>
        <w:ind w:firstLine="567"/>
        <w:jc w:val="both"/>
        <w:rPr>
          <w:color w:val="000000"/>
        </w:rPr>
      </w:pPr>
      <w:r w:rsidRPr="00125DE8">
        <w:rPr>
          <w:color w:val="000000"/>
        </w:rPr>
        <w:t>Типовые наименования работ, осуществляемых при оказании услуги по инспектированию</w:t>
      </w:r>
      <w:r w:rsidRPr="00125DE8">
        <w:t xml:space="preserve"> </w:t>
      </w:r>
      <w:r w:rsidRPr="00125DE8">
        <w:rPr>
          <w:color w:val="000000"/>
        </w:rPr>
        <w:t>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с указанием фактической трудоемкости их выполнения</w:t>
      </w:r>
    </w:p>
    <w:p w:rsidR="003E5469" w:rsidRPr="00125DE8" w:rsidRDefault="003E5469" w:rsidP="00125DE8">
      <w:pPr>
        <w:ind w:firstLine="567"/>
        <w:jc w:val="both"/>
      </w:pPr>
    </w:p>
    <w:tbl>
      <w:tblPr>
        <w:tblW w:w="10348" w:type="dxa"/>
        <w:tblInd w:w="-152" w:type="dxa"/>
        <w:tblLayout w:type="fixed"/>
        <w:tblLook w:val="00A0" w:firstRow="1" w:lastRow="0" w:firstColumn="1" w:lastColumn="0" w:noHBand="0" w:noVBand="0"/>
      </w:tblPr>
      <w:tblGrid>
        <w:gridCol w:w="4560"/>
        <w:gridCol w:w="1418"/>
        <w:gridCol w:w="1417"/>
        <w:gridCol w:w="1276"/>
        <w:gridCol w:w="1677"/>
      </w:tblGrid>
      <w:tr w:rsidR="003E5469" w:rsidRPr="00125DE8" w:rsidTr="00E93E3C">
        <w:trPr>
          <w:trHeight w:val="3667"/>
        </w:trPr>
        <w:tc>
          <w:tcPr>
            <w:tcW w:w="4560" w:type="dxa"/>
            <w:tcBorders>
              <w:top w:val="single" w:sz="8" w:space="0" w:color="auto"/>
              <w:left w:val="single" w:sz="8" w:space="0" w:color="auto"/>
              <w:bottom w:val="nil"/>
              <w:right w:val="single" w:sz="8" w:space="0" w:color="auto"/>
            </w:tcBorders>
            <w:vAlign w:val="center"/>
          </w:tcPr>
          <w:p w:rsidR="003E5469" w:rsidRPr="00125DE8" w:rsidRDefault="003E5469" w:rsidP="00E93E3C">
            <w:pPr>
              <w:jc w:val="center"/>
              <w:rPr>
                <w:color w:val="000000"/>
              </w:rPr>
            </w:pPr>
            <w:r w:rsidRPr="00125DE8">
              <w:rPr>
                <w:color w:val="000000"/>
              </w:rPr>
              <w:t>Наименование работ</w:t>
            </w:r>
          </w:p>
        </w:tc>
        <w:tc>
          <w:tcPr>
            <w:tcW w:w="1418"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rPr>
            </w:pPr>
            <w:r w:rsidRPr="00125DE8">
              <w:rPr>
                <w:color w:val="000000"/>
              </w:rPr>
              <w:t xml:space="preserve">Количество процедур (работ), выполняемых в ходе оказания услуги </w:t>
            </w:r>
          </w:p>
        </w:tc>
        <w:tc>
          <w:tcPr>
            <w:tcW w:w="1417"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rPr>
            </w:pPr>
            <w:r w:rsidRPr="00125DE8">
              <w:rPr>
                <w:color w:val="000000"/>
              </w:rPr>
              <w:t>Трудоемкость чел.-час</w:t>
            </w:r>
          </w:p>
        </w:tc>
        <w:tc>
          <w:tcPr>
            <w:tcW w:w="1276" w:type="dxa"/>
            <w:tcBorders>
              <w:top w:val="single" w:sz="8" w:space="0" w:color="auto"/>
              <w:left w:val="nil"/>
              <w:bottom w:val="nil"/>
              <w:right w:val="single" w:sz="8" w:space="0" w:color="auto"/>
            </w:tcBorders>
            <w:shd w:val="clear" w:color="000000" w:fill="FFFFFF"/>
            <w:textDirection w:val="btLr"/>
            <w:vAlign w:val="center"/>
          </w:tcPr>
          <w:p w:rsidR="003E5469" w:rsidRPr="00125DE8" w:rsidRDefault="003E5469" w:rsidP="00E93E3C">
            <w:pPr>
              <w:jc w:val="center"/>
              <w:rPr>
                <w:color w:val="000000"/>
              </w:rPr>
            </w:pPr>
            <w:r w:rsidRPr="00125DE8">
              <w:rPr>
                <w:color w:val="000000"/>
              </w:rPr>
              <w:t>Количество инспекторов, принимающих участие в инспектировании</w:t>
            </w:r>
          </w:p>
        </w:tc>
        <w:tc>
          <w:tcPr>
            <w:tcW w:w="1677" w:type="dxa"/>
            <w:tcBorders>
              <w:top w:val="single" w:sz="8" w:space="0" w:color="auto"/>
              <w:left w:val="nil"/>
              <w:bottom w:val="nil"/>
              <w:right w:val="single" w:sz="8" w:space="0" w:color="000000"/>
            </w:tcBorders>
            <w:textDirection w:val="btLr"/>
            <w:vAlign w:val="center"/>
          </w:tcPr>
          <w:p w:rsidR="003E5469" w:rsidRPr="00125DE8" w:rsidRDefault="003E5469" w:rsidP="00E93E3C">
            <w:pPr>
              <w:jc w:val="center"/>
              <w:rPr>
                <w:color w:val="000000"/>
                <w:sz w:val="20"/>
                <w:szCs w:val="20"/>
              </w:rPr>
            </w:pPr>
            <w:r w:rsidRPr="00125DE8">
              <w:rPr>
                <w:color w:val="000000"/>
              </w:rPr>
              <w:t>Фактические трудозатраты, час.</w:t>
            </w:r>
            <w:r w:rsidRPr="00125DE8">
              <w:rPr>
                <w:color w:val="000000"/>
                <w:sz w:val="20"/>
                <w:szCs w:val="20"/>
              </w:rPr>
              <w:t xml:space="preserve"> </w:t>
            </w:r>
          </w:p>
          <w:p w:rsidR="003E5469" w:rsidRPr="00125DE8" w:rsidRDefault="003E5469" w:rsidP="00E93E3C">
            <w:pPr>
              <w:jc w:val="center"/>
              <w:rPr>
                <w:color w:val="000000"/>
              </w:rPr>
            </w:pPr>
            <w:r w:rsidRPr="00125DE8">
              <w:rPr>
                <w:color w:val="000000"/>
                <w:sz w:val="20"/>
                <w:szCs w:val="20"/>
              </w:rPr>
              <w:t>(п.3 х п.4)</w:t>
            </w:r>
          </w:p>
        </w:tc>
      </w:tr>
      <w:tr w:rsidR="003E5469" w:rsidRPr="00125DE8" w:rsidTr="00E93E3C">
        <w:trPr>
          <w:trHeight w:val="375"/>
        </w:trPr>
        <w:tc>
          <w:tcPr>
            <w:tcW w:w="4560" w:type="dxa"/>
            <w:vMerge w:val="restart"/>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1</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2</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jc w:val="center"/>
              <w:rPr>
                <w:color w:val="000000"/>
              </w:rPr>
            </w:pPr>
            <w:r w:rsidRPr="00125DE8">
              <w:rPr>
                <w:color w:val="000000"/>
              </w:rPr>
              <w:t>3</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4</w:t>
            </w:r>
          </w:p>
        </w:tc>
        <w:tc>
          <w:tcPr>
            <w:tcW w:w="1677" w:type="dxa"/>
            <w:tcBorders>
              <w:top w:val="single" w:sz="8" w:space="0" w:color="auto"/>
              <w:left w:val="nil"/>
              <w:bottom w:val="nil"/>
              <w:right w:val="single" w:sz="8" w:space="0" w:color="auto"/>
            </w:tcBorders>
            <w:vAlign w:val="center"/>
          </w:tcPr>
          <w:p w:rsidR="003E5469" w:rsidRPr="00125DE8" w:rsidRDefault="003E5469" w:rsidP="00E93E3C">
            <w:pPr>
              <w:jc w:val="center"/>
              <w:rPr>
                <w:color w:val="000000"/>
              </w:rPr>
            </w:pPr>
            <w:r w:rsidRPr="00125DE8">
              <w:rPr>
                <w:color w:val="000000"/>
              </w:rPr>
              <w:t>5</w:t>
            </w:r>
          </w:p>
        </w:tc>
      </w:tr>
      <w:tr w:rsidR="003E5469" w:rsidRPr="00125DE8" w:rsidTr="00E93E3C">
        <w:trPr>
          <w:trHeight w:val="315"/>
        </w:trPr>
        <w:tc>
          <w:tcPr>
            <w:tcW w:w="4560" w:type="dxa"/>
            <w:vMerge/>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E5469" w:rsidRPr="00125DE8" w:rsidRDefault="003E5469" w:rsidP="00E93E3C">
            <w:pPr>
              <w:rPr>
                <w:color w:val="000000"/>
              </w:rPr>
            </w:pPr>
          </w:p>
        </w:tc>
        <w:tc>
          <w:tcPr>
            <w:tcW w:w="1677" w:type="dxa"/>
            <w:tcBorders>
              <w:top w:val="nil"/>
              <w:left w:val="nil"/>
              <w:bottom w:val="single" w:sz="8" w:space="0" w:color="auto"/>
              <w:right w:val="single" w:sz="8" w:space="0" w:color="auto"/>
            </w:tcBorders>
            <w:vAlign w:val="center"/>
          </w:tcPr>
          <w:p w:rsidR="003E5469" w:rsidRPr="00125DE8" w:rsidRDefault="003E5469" w:rsidP="00E93E3C">
            <w:pPr>
              <w:jc w:val="center"/>
              <w:rPr>
                <w:color w:val="000000"/>
                <w:sz w:val="20"/>
                <w:szCs w:val="20"/>
              </w:rPr>
            </w:pPr>
          </w:p>
        </w:tc>
      </w:tr>
      <w:tr w:rsidR="003E5469" w:rsidRPr="00125DE8" w:rsidTr="00E93E3C">
        <w:trPr>
          <w:trHeight w:val="390"/>
        </w:trPr>
        <w:tc>
          <w:tcPr>
            <w:tcW w:w="10348" w:type="dxa"/>
            <w:gridSpan w:val="5"/>
            <w:tcBorders>
              <w:top w:val="single" w:sz="8" w:space="0" w:color="auto"/>
              <w:left w:val="single" w:sz="8" w:space="0" w:color="auto"/>
              <w:bottom w:val="single" w:sz="12" w:space="0" w:color="auto"/>
              <w:right w:val="single" w:sz="8" w:space="0" w:color="000000"/>
            </w:tcBorders>
            <w:vAlign w:val="center"/>
          </w:tcPr>
          <w:p w:rsidR="003E5469" w:rsidRPr="00125DE8" w:rsidRDefault="003E5469" w:rsidP="00125DE8">
            <w:pPr>
              <w:jc w:val="center"/>
              <w:rPr>
                <w:b/>
                <w:bCs/>
                <w:color w:val="000000"/>
              </w:rPr>
            </w:pPr>
            <w:r w:rsidRPr="00125DE8">
              <w:rPr>
                <w:b/>
                <w:bCs/>
                <w:color w:val="000000"/>
              </w:rPr>
              <w:t xml:space="preserve">1. Принятие решения по заявке на оказание услуги по инспектированию производителей лекарственных средств (для ветеринарного применения), производство которых осуществляется за пределами Российской Федерации,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(для ветеринарного применения) требованиям правил надлежащей </w:t>
            </w:r>
            <w:r w:rsidRPr="00125DE8">
              <w:rPr>
                <w:b/>
                <w:bCs/>
                <w:color w:val="000000"/>
              </w:rPr>
              <w:lastRenderedPageBreak/>
              <w:t>производственной практики (далее – услуга, инспектирование)</w:t>
            </w:r>
          </w:p>
        </w:tc>
      </w:tr>
      <w:tr w:rsidR="003E5469" w:rsidRPr="00125DE8" w:rsidTr="00E93E3C">
        <w:trPr>
          <w:trHeight w:val="5122"/>
        </w:trPr>
        <w:tc>
          <w:tcPr>
            <w:tcW w:w="4560" w:type="dxa"/>
            <w:tcBorders>
              <w:top w:val="nil"/>
              <w:left w:val="single" w:sz="12" w:space="0" w:color="auto"/>
              <w:bottom w:val="single" w:sz="12" w:space="0" w:color="auto"/>
              <w:right w:val="single" w:sz="8" w:space="0" w:color="auto"/>
            </w:tcBorders>
            <w:vAlign w:val="center"/>
          </w:tcPr>
          <w:p w:rsidR="003E5469" w:rsidRPr="00125DE8" w:rsidRDefault="003E5469" w:rsidP="00E93E3C">
            <w:pPr>
              <w:jc w:val="both"/>
              <w:rPr>
                <w:b/>
                <w:bCs/>
                <w:color w:val="000000"/>
              </w:rPr>
            </w:pPr>
            <w:r w:rsidRPr="00125DE8">
              <w:rPr>
                <w:b/>
                <w:bCs/>
                <w:color w:val="000000"/>
              </w:rPr>
              <w:lastRenderedPageBreak/>
              <w:t>1.1 Прием и регистрация заявления и предоставленной заявителем документации:</w:t>
            </w:r>
          </w:p>
          <w:p w:rsidR="003E5469" w:rsidRPr="00125DE8" w:rsidRDefault="003E5469" w:rsidP="00E93E3C">
            <w:pPr>
              <w:jc w:val="both"/>
              <w:rPr>
                <w:i/>
                <w:iCs/>
                <w:color w:val="000000"/>
              </w:rPr>
            </w:pPr>
            <w:r w:rsidRPr="00125DE8">
              <w:rPr>
                <w:i/>
                <w:iCs/>
                <w:color w:val="000000"/>
              </w:rPr>
              <w:t>1.1.1 поступление документов в ФГБУ «ВГНКИ»;</w:t>
            </w:r>
          </w:p>
          <w:p w:rsidR="003E5469" w:rsidRPr="00125DE8" w:rsidRDefault="003E5469" w:rsidP="00E93E3C">
            <w:pPr>
              <w:jc w:val="both"/>
              <w:rPr>
                <w:i/>
                <w:iCs/>
                <w:color w:val="000000"/>
              </w:rPr>
            </w:pPr>
            <w:r w:rsidRPr="00125DE8">
              <w:rPr>
                <w:i/>
                <w:iCs/>
                <w:color w:val="000000"/>
              </w:rPr>
              <w:t xml:space="preserve">1.1.2 проверка комплектности пакета документов согласно описи; </w:t>
            </w:r>
          </w:p>
          <w:p w:rsidR="003E5469" w:rsidRPr="00125DE8" w:rsidRDefault="003E5469" w:rsidP="00E93E3C">
            <w:pPr>
              <w:jc w:val="both"/>
              <w:rPr>
                <w:i/>
                <w:iCs/>
                <w:color w:val="000000"/>
              </w:rPr>
            </w:pPr>
            <w:r w:rsidRPr="00125DE8">
              <w:rPr>
                <w:i/>
                <w:iCs/>
                <w:color w:val="000000"/>
              </w:rPr>
              <w:t>1.1.3 регистрация документов в системе документооборота ФГБУ «ВГНКИ»;</w:t>
            </w:r>
          </w:p>
          <w:p w:rsidR="003E5469" w:rsidRPr="00125DE8" w:rsidRDefault="003E5469" w:rsidP="00E93E3C">
            <w:pPr>
              <w:jc w:val="both"/>
              <w:rPr>
                <w:b/>
                <w:bCs/>
                <w:color w:val="000000"/>
              </w:rPr>
            </w:pPr>
            <w:r w:rsidRPr="00125DE8">
              <w:rPr>
                <w:i/>
                <w:iCs/>
                <w:color w:val="000000"/>
              </w:rPr>
              <w:t>1.1.4 передача документов в профильный отдел ФГБУ «ВГНКИ».</w:t>
            </w:r>
          </w:p>
        </w:tc>
        <w:tc>
          <w:tcPr>
            <w:tcW w:w="1418" w:type="dxa"/>
            <w:tcBorders>
              <w:top w:val="nil"/>
              <w:left w:val="single" w:sz="8" w:space="0" w:color="auto"/>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nil"/>
              <w:left w:val="single" w:sz="8" w:space="0" w:color="auto"/>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1</w:t>
            </w:r>
          </w:p>
        </w:tc>
        <w:tc>
          <w:tcPr>
            <w:tcW w:w="1276" w:type="dxa"/>
            <w:tcBorders>
              <w:top w:val="nil"/>
              <w:left w:val="single" w:sz="8" w:space="0" w:color="auto"/>
              <w:bottom w:val="single" w:sz="12"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677" w:type="dxa"/>
            <w:tcBorders>
              <w:top w:val="nil"/>
              <w:left w:val="single" w:sz="8"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1</w:t>
            </w:r>
          </w:p>
        </w:tc>
      </w:tr>
      <w:tr w:rsidR="003E5469" w:rsidRPr="00125DE8" w:rsidTr="00E93E3C">
        <w:tc>
          <w:tcPr>
            <w:tcW w:w="4560" w:type="dxa"/>
            <w:tcBorders>
              <w:top w:val="single" w:sz="12" w:space="0" w:color="auto"/>
              <w:left w:val="single" w:sz="12" w:space="0" w:color="auto"/>
              <w:bottom w:val="single" w:sz="12" w:space="0" w:color="auto"/>
              <w:right w:val="single" w:sz="8" w:space="0" w:color="auto"/>
            </w:tcBorders>
            <w:vAlign w:val="center"/>
          </w:tcPr>
          <w:p w:rsidR="003E5469" w:rsidRPr="00125DE8" w:rsidRDefault="003E5469" w:rsidP="00E93E3C">
            <w:pPr>
              <w:jc w:val="both"/>
              <w:rPr>
                <w:b/>
                <w:bCs/>
                <w:color w:val="000000"/>
              </w:rPr>
            </w:pPr>
            <w:r w:rsidRPr="00125DE8">
              <w:rPr>
                <w:b/>
                <w:bCs/>
                <w:color w:val="000000"/>
              </w:rPr>
              <w:t>1.2 Назначение ответственного исполнителя начальником профильного отдела ФГБУ «ВГНКИ» и утверждение комиссии:</w:t>
            </w:r>
          </w:p>
          <w:p w:rsidR="003E5469" w:rsidRPr="00125DE8" w:rsidRDefault="003E5469" w:rsidP="00E93E3C">
            <w:pPr>
              <w:jc w:val="both"/>
              <w:rPr>
                <w:i/>
                <w:iCs/>
                <w:color w:val="000000"/>
              </w:rPr>
            </w:pPr>
            <w:r w:rsidRPr="00125DE8">
              <w:rPr>
                <w:i/>
                <w:iCs/>
                <w:color w:val="000000"/>
              </w:rPr>
              <w:t>1.2.1 подготовка проекта приказа о создании комиссии инспекторов;</w:t>
            </w:r>
          </w:p>
          <w:p w:rsidR="003E5469" w:rsidRPr="00125DE8" w:rsidRDefault="003E5469" w:rsidP="00E93E3C">
            <w:pPr>
              <w:jc w:val="both"/>
              <w:rPr>
                <w:i/>
                <w:iCs/>
                <w:color w:val="000000"/>
              </w:rPr>
            </w:pPr>
            <w:r w:rsidRPr="00125DE8">
              <w:rPr>
                <w:i/>
                <w:iCs/>
                <w:color w:val="000000"/>
              </w:rPr>
              <w:t>1.2.2 согласование и утверждение приказа о создании комиссии инспекторов;</w:t>
            </w:r>
          </w:p>
          <w:p w:rsidR="003E5469" w:rsidRPr="00125DE8" w:rsidRDefault="003E5469" w:rsidP="00E93E3C">
            <w:pPr>
              <w:jc w:val="both"/>
              <w:rPr>
                <w:b/>
                <w:bCs/>
                <w:color w:val="000000"/>
              </w:rPr>
            </w:pPr>
            <w:r w:rsidRPr="00125DE8">
              <w:rPr>
                <w:i/>
                <w:iCs/>
                <w:color w:val="000000"/>
              </w:rPr>
              <w:t>1.2.3 внесение ответственным исполнителем иностранного производителя в график проведения инспектирования (далее-график).</w:t>
            </w:r>
          </w:p>
        </w:tc>
        <w:tc>
          <w:tcPr>
            <w:tcW w:w="1418" w:type="dxa"/>
            <w:tcBorders>
              <w:top w:val="single" w:sz="12" w:space="0" w:color="auto"/>
              <w:left w:val="nil"/>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8" w:space="0" w:color="auto"/>
              <w:bottom w:val="single" w:sz="12" w:space="0" w:color="auto"/>
              <w:right w:val="single" w:sz="8" w:space="0" w:color="auto"/>
            </w:tcBorders>
            <w:vAlign w:val="center"/>
          </w:tcPr>
          <w:p w:rsidR="003E5469" w:rsidRPr="00125DE8" w:rsidRDefault="003E5469" w:rsidP="00E93E3C">
            <w:pPr>
              <w:jc w:val="center"/>
              <w:rPr>
                <w:color w:val="000000"/>
              </w:rPr>
            </w:pPr>
            <w:r w:rsidRPr="00125DE8">
              <w:rPr>
                <w:color w:val="000000"/>
              </w:rPr>
              <w:t>11</w:t>
            </w:r>
          </w:p>
        </w:tc>
        <w:tc>
          <w:tcPr>
            <w:tcW w:w="1276" w:type="dxa"/>
            <w:tcBorders>
              <w:top w:val="single" w:sz="12" w:space="0" w:color="auto"/>
              <w:left w:val="single" w:sz="8" w:space="0" w:color="auto"/>
              <w:bottom w:val="single" w:sz="12" w:space="0" w:color="auto"/>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677" w:type="dxa"/>
            <w:tcBorders>
              <w:top w:val="single" w:sz="12" w:space="0" w:color="auto"/>
              <w:left w:val="single" w:sz="8"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11</w:t>
            </w:r>
          </w:p>
        </w:tc>
      </w:tr>
      <w:tr w:rsidR="003E5469" w:rsidRPr="00125DE8" w:rsidTr="001226B4">
        <w:tc>
          <w:tcPr>
            <w:tcW w:w="4560" w:type="dxa"/>
            <w:tcBorders>
              <w:top w:val="nil"/>
              <w:left w:val="single" w:sz="12" w:space="0" w:color="auto"/>
              <w:bottom w:val="nil"/>
              <w:right w:val="single" w:sz="8" w:space="0" w:color="auto"/>
            </w:tcBorders>
            <w:vAlign w:val="center"/>
          </w:tcPr>
          <w:p w:rsidR="003E5469" w:rsidRPr="00125DE8" w:rsidRDefault="003E5469" w:rsidP="001226B4">
            <w:pPr>
              <w:jc w:val="both"/>
              <w:rPr>
                <w:b/>
                <w:bCs/>
                <w:color w:val="000000"/>
              </w:rPr>
            </w:pPr>
            <w:r w:rsidRPr="00125DE8">
              <w:rPr>
                <w:b/>
                <w:bCs/>
                <w:color w:val="000000"/>
              </w:rPr>
              <w:t>1.3 Рассмотрение заявления, сопроводительных документов:</w:t>
            </w:r>
          </w:p>
          <w:p w:rsidR="003E5469" w:rsidRPr="00125DE8" w:rsidRDefault="003E5469" w:rsidP="001226B4">
            <w:pPr>
              <w:jc w:val="both"/>
              <w:rPr>
                <w:i/>
                <w:iCs/>
                <w:color w:val="000000"/>
              </w:rPr>
            </w:pPr>
            <w:r w:rsidRPr="00125DE8">
              <w:rPr>
                <w:i/>
                <w:iCs/>
                <w:color w:val="000000"/>
              </w:rPr>
              <w:t>1.3.1 основное досье производственной площадки на русском языке;</w:t>
            </w:r>
          </w:p>
          <w:p w:rsidR="003E5469" w:rsidRPr="00125DE8" w:rsidRDefault="003E5469" w:rsidP="001226B4">
            <w:pPr>
              <w:jc w:val="both"/>
              <w:rPr>
                <w:i/>
                <w:iCs/>
                <w:color w:val="000000"/>
              </w:rPr>
            </w:pPr>
            <w:r w:rsidRPr="00125DE8">
              <w:rPr>
                <w:i/>
                <w:iCs/>
                <w:color w:val="000000"/>
              </w:rPr>
              <w:t>1.3.2 данные регистрационного досье;</w:t>
            </w:r>
          </w:p>
          <w:p w:rsidR="003E5469" w:rsidRPr="00125DE8" w:rsidRDefault="003E5469" w:rsidP="001226B4">
            <w:pPr>
              <w:jc w:val="both"/>
              <w:rPr>
                <w:i/>
                <w:iCs/>
                <w:color w:val="000000"/>
              </w:rPr>
            </w:pPr>
            <w:r w:rsidRPr="00125DE8">
              <w:rPr>
                <w:i/>
                <w:iCs/>
                <w:color w:val="000000"/>
              </w:rPr>
              <w:t xml:space="preserve">1.3.3 сведения о выявленных несоответствиях качества лекарственных средств установленным требованиям, в том числе об отзыве лекарственных средств из </w:t>
            </w:r>
            <w:r w:rsidRPr="00125DE8">
              <w:rPr>
                <w:i/>
                <w:iCs/>
                <w:color w:val="000000"/>
              </w:rPr>
              <w:lastRenderedPageBreak/>
              <w:t>гражданского оборота за период не менее двух лет до подачи заявления;</w:t>
            </w:r>
          </w:p>
          <w:p w:rsidR="003E5469" w:rsidRPr="00125DE8" w:rsidRDefault="003E5469" w:rsidP="001226B4">
            <w:pPr>
              <w:jc w:val="both"/>
              <w:rPr>
                <w:i/>
                <w:iCs/>
                <w:color w:val="000000"/>
              </w:rPr>
            </w:pPr>
            <w:r w:rsidRPr="00125DE8">
              <w:rPr>
                <w:i/>
                <w:iCs/>
                <w:color w:val="000000"/>
              </w:rPr>
              <w:t>1.3.4 копия/</w:t>
            </w:r>
            <w:proofErr w:type="spellStart"/>
            <w:r w:rsidRPr="00125DE8">
              <w:rPr>
                <w:i/>
                <w:iCs/>
                <w:color w:val="000000"/>
              </w:rPr>
              <w:t>ии</w:t>
            </w:r>
            <w:proofErr w:type="spellEnd"/>
            <w:r w:rsidRPr="00125DE8">
              <w:rPr>
                <w:i/>
                <w:iCs/>
                <w:color w:val="000000"/>
              </w:rPr>
              <w:t xml:space="preserve"> лицензии/</w:t>
            </w:r>
            <w:proofErr w:type="spellStart"/>
            <w:r w:rsidRPr="00125DE8">
              <w:rPr>
                <w:i/>
                <w:iCs/>
                <w:color w:val="000000"/>
              </w:rPr>
              <w:t>ий</w:t>
            </w:r>
            <w:proofErr w:type="spellEnd"/>
            <w:r w:rsidRPr="00125DE8">
              <w:rPr>
                <w:i/>
                <w:iCs/>
                <w:color w:val="000000"/>
              </w:rPr>
              <w:t>, выданной/</w:t>
            </w:r>
            <w:proofErr w:type="spellStart"/>
            <w:r w:rsidRPr="00125DE8">
              <w:rPr>
                <w:i/>
                <w:iCs/>
                <w:color w:val="000000"/>
              </w:rPr>
              <w:t>ые</w:t>
            </w:r>
            <w:proofErr w:type="spellEnd"/>
            <w:r w:rsidRPr="00125DE8">
              <w:rPr>
                <w:i/>
                <w:iCs/>
                <w:color w:val="000000"/>
              </w:rPr>
              <w:t xml:space="preserve"> уполномоченным органом страны заявителя (или документа/</w:t>
            </w:r>
            <w:proofErr w:type="spellStart"/>
            <w:r w:rsidRPr="00125DE8">
              <w:rPr>
                <w:i/>
                <w:iCs/>
                <w:color w:val="000000"/>
              </w:rPr>
              <w:t>ов</w:t>
            </w:r>
            <w:proofErr w:type="spellEnd"/>
            <w:r w:rsidRPr="00125DE8">
              <w:rPr>
                <w:i/>
                <w:iCs/>
                <w:color w:val="000000"/>
              </w:rPr>
              <w:t>, на основании которого/которых заявитель осуществляет деятельность по производству лекарственных средств), и ее/их перевод на русский язык, заверенные в установленном порядке;</w:t>
            </w:r>
          </w:p>
          <w:p w:rsidR="003E5469" w:rsidRPr="00125DE8" w:rsidRDefault="003E5469" w:rsidP="001226B4">
            <w:pPr>
              <w:jc w:val="both"/>
              <w:rPr>
                <w:i/>
                <w:iCs/>
                <w:color w:val="000000"/>
              </w:rPr>
            </w:pPr>
            <w:r w:rsidRPr="00125DE8">
              <w:rPr>
                <w:i/>
                <w:iCs/>
                <w:color w:val="000000"/>
              </w:rPr>
              <w:t>1.3.5 изучение перечня продуктов, производимых на площадке заявителем;</w:t>
            </w:r>
          </w:p>
          <w:p w:rsidR="003E5469" w:rsidRPr="00125DE8" w:rsidRDefault="003E5469" w:rsidP="001226B4">
            <w:pPr>
              <w:jc w:val="both"/>
              <w:rPr>
                <w:i/>
                <w:iCs/>
                <w:color w:val="000000"/>
              </w:rPr>
            </w:pPr>
            <w:r w:rsidRPr="00125DE8">
              <w:rPr>
                <w:i/>
                <w:iCs/>
                <w:color w:val="000000"/>
              </w:rPr>
              <w:t xml:space="preserve">1.3.6 отчеты по </w:t>
            </w:r>
            <w:proofErr w:type="spellStart"/>
            <w:r w:rsidRPr="00125DE8">
              <w:rPr>
                <w:i/>
                <w:iCs/>
                <w:color w:val="000000"/>
              </w:rPr>
              <w:t>фармаконадзору</w:t>
            </w:r>
            <w:proofErr w:type="spellEnd"/>
            <w:r w:rsidRPr="00125DE8">
              <w:rPr>
                <w:i/>
                <w:iCs/>
                <w:color w:val="000000"/>
              </w:rPr>
              <w:t xml:space="preserve"> (мониторинг безопасности лекарственных средств) на официальном сайте </w:t>
            </w:r>
            <w:proofErr w:type="spellStart"/>
            <w:r w:rsidRPr="00125DE8">
              <w:rPr>
                <w:i/>
                <w:iCs/>
                <w:color w:val="000000"/>
              </w:rPr>
              <w:t>Россельхознадзора</w:t>
            </w:r>
            <w:proofErr w:type="spellEnd"/>
            <w:r w:rsidRPr="00125DE8">
              <w:rPr>
                <w:i/>
                <w:iCs/>
                <w:color w:val="000000"/>
              </w:rPr>
              <w:t xml:space="preserve"> в информационно-</w:t>
            </w:r>
            <w:proofErr w:type="spellStart"/>
            <w:r w:rsidRPr="00125DE8">
              <w:rPr>
                <w:i/>
                <w:iCs/>
                <w:color w:val="000000"/>
              </w:rPr>
              <w:t>телекоммуникаци</w:t>
            </w:r>
            <w:proofErr w:type="spellEnd"/>
            <w:r w:rsidRPr="00125DE8">
              <w:rPr>
                <w:i/>
                <w:iCs/>
                <w:color w:val="000000"/>
              </w:rPr>
              <w:t>-</w:t>
            </w:r>
            <w:proofErr w:type="spellStart"/>
            <w:r w:rsidRPr="00125DE8">
              <w:rPr>
                <w:i/>
                <w:iCs/>
                <w:color w:val="000000"/>
              </w:rPr>
              <w:t>онной</w:t>
            </w:r>
            <w:proofErr w:type="spellEnd"/>
            <w:r w:rsidRPr="00125DE8">
              <w:rPr>
                <w:i/>
                <w:iCs/>
                <w:color w:val="000000"/>
              </w:rPr>
              <w:t xml:space="preserve"> сети «Интернет»;</w:t>
            </w:r>
          </w:p>
          <w:p w:rsidR="003E5469" w:rsidRPr="00125DE8" w:rsidRDefault="003E5469" w:rsidP="001226B4">
            <w:pPr>
              <w:jc w:val="both"/>
              <w:rPr>
                <w:i/>
                <w:iCs/>
                <w:color w:val="000000"/>
              </w:rPr>
            </w:pPr>
            <w:r w:rsidRPr="00125DE8">
              <w:rPr>
                <w:i/>
                <w:iCs/>
                <w:color w:val="000000"/>
              </w:rPr>
              <w:t xml:space="preserve">1.3.7 направление графика в </w:t>
            </w:r>
            <w:proofErr w:type="spellStart"/>
            <w:r w:rsidRPr="00125DE8">
              <w:rPr>
                <w:i/>
                <w:iCs/>
                <w:color w:val="000000"/>
              </w:rPr>
              <w:t>Россельхознадзор</w:t>
            </w:r>
            <w:proofErr w:type="spellEnd"/>
            <w:r w:rsidRPr="00125DE8">
              <w:rPr>
                <w:i/>
                <w:iCs/>
                <w:color w:val="000000"/>
              </w:rPr>
              <w:t xml:space="preserve"> на согласование;</w:t>
            </w:r>
          </w:p>
          <w:p w:rsidR="003E5469" w:rsidRPr="00125DE8" w:rsidRDefault="003E5469" w:rsidP="001226B4">
            <w:pPr>
              <w:jc w:val="both"/>
              <w:rPr>
                <w:i/>
                <w:iCs/>
                <w:color w:val="000000"/>
              </w:rPr>
            </w:pPr>
            <w:r w:rsidRPr="00125DE8">
              <w:rPr>
                <w:i/>
                <w:iCs/>
                <w:color w:val="000000"/>
              </w:rPr>
              <w:t>1.3.8 получение согласованного графика из</w:t>
            </w:r>
            <w:r w:rsidRPr="00125DE8">
              <w:t xml:space="preserve"> </w:t>
            </w:r>
            <w:proofErr w:type="spellStart"/>
            <w:r w:rsidRPr="00125DE8">
              <w:rPr>
                <w:i/>
                <w:iCs/>
                <w:color w:val="000000"/>
              </w:rPr>
              <w:t>Россельхознадзора</w:t>
            </w:r>
            <w:proofErr w:type="spellEnd"/>
            <w:r w:rsidRPr="00125DE8">
              <w:rPr>
                <w:i/>
                <w:iCs/>
                <w:color w:val="000000"/>
              </w:rPr>
              <w:t>;</w:t>
            </w:r>
          </w:p>
          <w:p w:rsidR="003E5469" w:rsidRPr="00125DE8" w:rsidRDefault="003E5469" w:rsidP="001226B4">
            <w:pPr>
              <w:jc w:val="both"/>
              <w:rPr>
                <w:b/>
                <w:bCs/>
                <w:color w:val="000000"/>
              </w:rPr>
            </w:pPr>
            <w:r w:rsidRPr="00125DE8">
              <w:rPr>
                <w:i/>
                <w:iCs/>
                <w:color w:val="000000"/>
              </w:rPr>
              <w:t>1.3.9 размещение согласованного графика на официальном сайте ФГБУ «ВГНКИ» в информационно-телекоммуникационной сети «Интернет».</w:t>
            </w:r>
          </w:p>
        </w:tc>
        <w:tc>
          <w:tcPr>
            <w:tcW w:w="1418" w:type="dxa"/>
            <w:tcBorders>
              <w:top w:val="single" w:sz="12" w:space="0" w:color="auto"/>
              <w:left w:val="single" w:sz="8" w:space="0" w:color="auto"/>
              <w:bottom w:val="single" w:sz="12" w:space="0" w:color="auto"/>
              <w:right w:val="single" w:sz="8" w:space="0" w:color="auto"/>
            </w:tcBorders>
            <w:vAlign w:val="center"/>
          </w:tcPr>
          <w:p w:rsidR="003E5469" w:rsidRPr="00125DE8" w:rsidRDefault="003E5469" w:rsidP="001226B4">
            <w:pPr>
              <w:jc w:val="center"/>
              <w:rPr>
                <w:color w:val="000000"/>
              </w:rPr>
            </w:pPr>
            <w:r w:rsidRPr="00125DE8">
              <w:rPr>
                <w:color w:val="000000"/>
              </w:rPr>
              <w:lastRenderedPageBreak/>
              <w:t>41 - 50</w:t>
            </w:r>
          </w:p>
        </w:tc>
        <w:tc>
          <w:tcPr>
            <w:tcW w:w="1417" w:type="dxa"/>
            <w:tcBorders>
              <w:top w:val="single" w:sz="12" w:space="0" w:color="auto"/>
              <w:left w:val="single" w:sz="8" w:space="0" w:color="auto"/>
              <w:bottom w:val="single" w:sz="12" w:space="0" w:color="auto"/>
              <w:right w:val="single" w:sz="8" w:space="0" w:color="auto"/>
            </w:tcBorders>
            <w:vAlign w:val="center"/>
          </w:tcPr>
          <w:p w:rsidR="003E5469" w:rsidRPr="00125DE8" w:rsidRDefault="003E5469" w:rsidP="001226B4">
            <w:pPr>
              <w:jc w:val="center"/>
              <w:rPr>
                <w:color w:val="000000"/>
              </w:rPr>
            </w:pPr>
            <w:r w:rsidRPr="00125DE8">
              <w:rPr>
                <w:color w:val="000000"/>
              </w:rPr>
              <w:t>160</w:t>
            </w:r>
          </w:p>
        </w:tc>
        <w:tc>
          <w:tcPr>
            <w:tcW w:w="1276" w:type="dxa"/>
            <w:tcBorders>
              <w:top w:val="single" w:sz="12" w:space="0" w:color="auto"/>
              <w:left w:val="single" w:sz="8" w:space="0" w:color="auto"/>
              <w:bottom w:val="single" w:sz="12" w:space="0" w:color="auto"/>
              <w:right w:val="single" w:sz="8" w:space="0" w:color="auto"/>
            </w:tcBorders>
            <w:shd w:val="clear" w:color="000000" w:fill="FFFFFF"/>
            <w:vAlign w:val="center"/>
          </w:tcPr>
          <w:p w:rsidR="003E5469" w:rsidRPr="00125DE8" w:rsidRDefault="003E5469" w:rsidP="001226B4">
            <w:pPr>
              <w:jc w:val="center"/>
              <w:rPr>
                <w:color w:val="000000"/>
              </w:rPr>
            </w:pPr>
            <w:r w:rsidRPr="00125DE8">
              <w:rPr>
                <w:color w:val="000000"/>
              </w:rPr>
              <w:t>3</w:t>
            </w:r>
          </w:p>
        </w:tc>
        <w:tc>
          <w:tcPr>
            <w:tcW w:w="1677" w:type="dxa"/>
            <w:tcBorders>
              <w:top w:val="single" w:sz="12" w:space="0" w:color="auto"/>
              <w:left w:val="single" w:sz="8" w:space="0" w:color="auto"/>
              <w:bottom w:val="single" w:sz="12" w:space="0" w:color="auto"/>
              <w:right w:val="single" w:sz="12" w:space="0" w:color="auto"/>
            </w:tcBorders>
            <w:vAlign w:val="center"/>
          </w:tcPr>
          <w:p w:rsidR="003E5469" w:rsidRPr="00125DE8" w:rsidRDefault="003E5469" w:rsidP="001226B4">
            <w:pPr>
              <w:jc w:val="center"/>
              <w:rPr>
                <w:color w:val="000000"/>
              </w:rPr>
            </w:pPr>
            <w:r w:rsidRPr="00125DE8">
              <w:rPr>
                <w:color w:val="000000"/>
              </w:rPr>
              <w:t>480</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lastRenderedPageBreak/>
              <w:t>1.4 Подготовка и подписание проекта соглашения с заявителем</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32</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32</w:t>
            </w:r>
          </w:p>
        </w:tc>
      </w:tr>
      <w:tr w:rsidR="003E5469" w:rsidRPr="00125DE8" w:rsidTr="00E93E3C">
        <w:tc>
          <w:tcPr>
            <w:tcW w:w="4560" w:type="dxa"/>
            <w:tcBorders>
              <w:top w:val="single" w:sz="12" w:space="0" w:color="auto"/>
              <w:left w:val="single" w:sz="12" w:space="0" w:color="auto"/>
              <w:right w:val="single" w:sz="8" w:space="0" w:color="auto"/>
            </w:tcBorders>
            <w:vAlign w:val="center"/>
          </w:tcPr>
          <w:p w:rsidR="003E5469" w:rsidRPr="00125DE8" w:rsidRDefault="003E5469" w:rsidP="00E93E3C">
            <w:pPr>
              <w:jc w:val="both"/>
              <w:rPr>
                <w:b/>
                <w:bCs/>
                <w:color w:val="000000"/>
              </w:rPr>
            </w:pPr>
            <w:r w:rsidRPr="00125DE8">
              <w:rPr>
                <w:b/>
                <w:bCs/>
                <w:color w:val="000000"/>
              </w:rPr>
              <w:t>1.5 Подготовка плана инспектирования на основании заявки включает анализ информации:</w:t>
            </w:r>
          </w:p>
          <w:p w:rsidR="003E5469" w:rsidRPr="00125DE8" w:rsidRDefault="003E5469" w:rsidP="00E93E3C">
            <w:pPr>
              <w:jc w:val="both"/>
              <w:rPr>
                <w:i/>
                <w:iCs/>
                <w:color w:val="000000"/>
              </w:rPr>
            </w:pPr>
            <w:r w:rsidRPr="00125DE8">
              <w:rPr>
                <w:i/>
                <w:iCs/>
                <w:color w:val="000000"/>
              </w:rPr>
              <w:t>1.5.1 удаленность и транспортная доступность;</w:t>
            </w:r>
          </w:p>
          <w:p w:rsidR="003E5469" w:rsidRPr="00125DE8" w:rsidRDefault="003E5469" w:rsidP="00E93E3C">
            <w:pPr>
              <w:jc w:val="both"/>
              <w:rPr>
                <w:i/>
                <w:iCs/>
                <w:color w:val="000000"/>
              </w:rPr>
            </w:pPr>
            <w:r w:rsidRPr="00125DE8">
              <w:rPr>
                <w:i/>
                <w:iCs/>
                <w:color w:val="000000"/>
              </w:rPr>
              <w:t>1.5.2 количество, формы выпуска и типы лекарственных средств, заявленных к инспектированию;</w:t>
            </w:r>
          </w:p>
          <w:p w:rsidR="003E5469" w:rsidRPr="00125DE8" w:rsidRDefault="003E5469" w:rsidP="00E93E3C">
            <w:pPr>
              <w:jc w:val="both"/>
              <w:rPr>
                <w:i/>
                <w:iCs/>
                <w:color w:val="000000"/>
              </w:rPr>
            </w:pPr>
            <w:r w:rsidRPr="00125DE8">
              <w:rPr>
                <w:i/>
                <w:iCs/>
                <w:color w:val="000000"/>
              </w:rPr>
              <w:t xml:space="preserve">1.5.3 количество инспектируемых </w:t>
            </w:r>
            <w:r w:rsidRPr="00125DE8">
              <w:rPr>
                <w:i/>
                <w:iCs/>
                <w:color w:val="000000"/>
              </w:rPr>
              <w:lastRenderedPageBreak/>
              <w:t>объектов в рамках одной производственной площадки;</w:t>
            </w:r>
          </w:p>
          <w:p w:rsidR="003E5469" w:rsidRPr="00125DE8" w:rsidRDefault="003E5469" w:rsidP="00E93E3C">
            <w:pPr>
              <w:jc w:val="both"/>
              <w:rPr>
                <w:b/>
                <w:bCs/>
                <w:color w:val="000000"/>
              </w:rPr>
            </w:pPr>
            <w:r w:rsidRPr="00125DE8">
              <w:rPr>
                <w:i/>
                <w:iCs/>
                <w:color w:val="000000"/>
              </w:rPr>
              <w:t>1.5.2 режима работы предприятия;</w:t>
            </w:r>
          </w:p>
          <w:p w:rsidR="003E5469" w:rsidRPr="00125DE8" w:rsidRDefault="003E5469" w:rsidP="00E93E3C">
            <w:pPr>
              <w:jc w:val="both"/>
              <w:rPr>
                <w:i/>
                <w:iCs/>
                <w:color w:val="000000"/>
              </w:rPr>
            </w:pPr>
            <w:r w:rsidRPr="00125DE8">
              <w:rPr>
                <w:i/>
                <w:iCs/>
                <w:color w:val="000000"/>
              </w:rPr>
              <w:t>1.5.3 календарные особенности страны, где находится предприятие;</w:t>
            </w:r>
          </w:p>
          <w:p w:rsidR="003E5469" w:rsidRPr="00125DE8" w:rsidRDefault="003E5469" w:rsidP="00E93E3C">
            <w:pPr>
              <w:jc w:val="both"/>
              <w:rPr>
                <w:b/>
                <w:bCs/>
                <w:color w:val="000000"/>
              </w:rPr>
            </w:pPr>
          </w:p>
        </w:tc>
        <w:tc>
          <w:tcPr>
            <w:tcW w:w="1418" w:type="dxa"/>
            <w:tcBorders>
              <w:top w:val="single" w:sz="12" w:space="0" w:color="auto"/>
              <w:left w:val="nil"/>
              <w:right w:val="single" w:sz="8" w:space="0" w:color="auto"/>
            </w:tcBorders>
            <w:vAlign w:val="center"/>
          </w:tcPr>
          <w:p w:rsidR="003E5469" w:rsidRPr="00125DE8" w:rsidRDefault="003E5469" w:rsidP="00E93E3C">
            <w:pPr>
              <w:jc w:val="center"/>
              <w:rPr>
                <w:color w:val="000000"/>
              </w:rPr>
            </w:pPr>
            <w:r w:rsidRPr="00125DE8">
              <w:rPr>
                <w:color w:val="000000"/>
              </w:rPr>
              <w:lastRenderedPageBreak/>
              <w:t>41 - 50</w:t>
            </w:r>
          </w:p>
        </w:tc>
        <w:tc>
          <w:tcPr>
            <w:tcW w:w="1417" w:type="dxa"/>
            <w:tcBorders>
              <w:top w:val="single" w:sz="12" w:space="0" w:color="auto"/>
              <w:left w:val="nil"/>
              <w:right w:val="single" w:sz="8" w:space="0" w:color="auto"/>
            </w:tcBorders>
            <w:vAlign w:val="center"/>
          </w:tcPr>
          <w:p w:rsidR="003E5469" w:rsidRPr="00125DE8" w:rsidRDefault="003E5469" w:rsidP="00E93E3C">
            <w:pPr>
              <w:jc w:val="center"/>
              <w:rPr>
                <w:color w:val="000000"/>
              </w:rPr>
            </w:pPr>
            <w:r w:rsidRPr="00125DE8">
              <w:rPr>
                <w:color w:val="000000"/>
              </w:rPr>
              <w:t>80</w:t>
            </w:r>
          </w:p>
        </w:tc>
        <w:tc>
          <w:tcPr>
            <w:tcW w:w="1276" w:type="dxa"/>
            <w:tcBorders>
              <w:top w:val="single" w:sz="12" w:space="0" w:color="auto"/>
              <w:left w:val="nil"/>
              <w:right w:val="single" w:sz="8" w:space="0" w:color="auto"/>
            </w:tcBorders>
            <w:shd w:val="clear" w:color="000000" w:fill="FFFFFF"/>
            <w:vAlign w:val="center"/>
          </w:tcPr>
          <w:p w:rsidR="003E5469" w:rsidRPr="00125DE8" w:rsidRDefault="003E5469" w:rsidP="00E93E3C">
            <w:pPr>
              <w:jc w:val="center"/>
              <w:rPr>
                <w:color w:val="000000"/>
              </w:rPr>
            </w:pPr>
            <w:r w:rsidRPr="00125DE8">
              <w:rPr>
                <w:color w:val="000000"/>
              </w:rPr>
              <w:t>3</w:t>
            </w:r>
          </w:p>
        </w:tc>
        <w:tc>
          <w:tcPr>
            <w:tcW w:w="1677" w:type="dxa"/>
            <w:tcBorders>
              <w:top w:val="single" w:sz="12" w:space="0" w:color="auto"/>
              <w:left w:val="nil"/>
              <w:right w:val="single" w:sz="12" w:space="0" w:color="auto"/>
            </w:tcBorders>
            <w:vAlign w:val="center"/>
          </w:tcPr>
          <w:p w:rsidR="003E5469" w:rsidRPr="00125DE8" w:rsidRDefault="003E5469" w:rsidP="00E93E3C">
            <w:pPr>
              <w:jc w:val="center"/>
              <w:rPr>
                <w:color w:val="000000"/>
              </w:rPr>
            </w:pPr>
            <w:r w:rsidRPr="00125DE8">
              <w:rPr>
                <w:color w:val="000000"/>
              </w:rPr>
              <w:t>240</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lastRenderedPageBreak/>
              <w:t>1.6 Согласование и утверждение плана инспектирования</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16</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3</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48</w:t>
            </w:r>
          </w:p>
        </w:tc>
      </w:tr>
      <w:tr w:rsidR="003E5469" w:rsidRPr="00125DE8" w:rsidTr="00E93E3C">
        <w:tc>
          <w:tcPr>
            <w:tcW w:w="4560" w:type="dxa"/>
            <w:tcBorders>
              <w:top w:val="single" w:sz="12" w:space="0" w:color="auto"/>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r w:rsidRPr="00125DE8">
              <w:rPr>
                <w:b/>
                <w:bCs/>
                <w:color w:val="000000"/>
              </w:rPr>
              <w:t>Итого:</w:t>
            </w:r>
          </w:p>
        </w:tc>
        <w:tc>
          <w:tcPr>
            <w:tcW w:w="1418" w:type="dxa"/>
            <w:tcBorders>
              <w:top w:val="single" w:sz="12" w:space="0" w:color="auto"/>
              <w:left w:val="nil"/>
              <w:right w:val="single" w:sz="8"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single" w:sz="12" w:space="0" w:color="auto"/>
              <w:left w:val="nil"/>
              <w:right w:val="single" w:sz="8" w:space="0" w:color="auto"/>
            </w:tcBorders>
            <w:vAlign w:val="center"/>
          </w:tcPr>
          <w:p w:rsidR="003E5469" w:rsidRPr="00125DE8" w:rsidRDefault="003E5469" w:rsidP="00E93E3C">
            <w:pPr>
              <w:jc w:val="center"/>
              <w:rPr>
                <w:b/>
                <w:bCs/>
                <w:color w:val="000000"/>
              </w:rPr>
            </w:pPr>
            <w:r w:rsidRPr="00125DE8">
              <w:rPr>
                <w:b/>
                <w:bCs/>
                <w:color w:val="000000"/>
              </w:rPr>
              <w:t>300</w:t>
            </w:r>
          </w:p>
        </w:tc>
        <w:tc>
          <w:tcPr>
            <w:tcW w:w="1276" w:type="dxa"/>
            <w:tcBorders>
              <w:top w:val="single" w:sz="12" w:space="0" w:color="auto"/>
              <w:left w:val="nil"/>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1(3)</w:t>
            </w:r>
          </w:p>
        </w:tc>
        <w:tc>
          <w:tcPr>
            <w:tcW w:w="1677" w:type="dxa"/>
            <w:tcBorders>
              <w:top w:val="single" w:sz="12" w:space="0" w:color="auto"/>
              <w:left w:val="nil"/>
              <w:right w:val="single" w:sz="12" w:space="0" w:color="auto"/>
            </w:tcBorders>
            <w:vAlign w:val="center"/>
          </w:tcPr>
          <w:p w:rsidR="003E5469" w:rsidRPr="00125DE8" w:rsidRDefault="003E5469" w:rsidP="00E93E3C">
            <w:pPr>
              <w:jc w:val="center"/>
              <w:rPr>
                <w:b/>
                <w:bCs/>
                <w:color w:val="000000"/>
              </w:rPr>
            </w:pPr>
            <w:r w:rsidRPr="00125DE8">
              <w:rPr>
                <w:b/>
                <w:bCs/>
                <w:color w:val="000000"/>
              </w:rPr>
              <w:t>812</w:t>
            </w:r>
          </w:p>
        </w:tc>
      </w:tr>
      <w:tr w:rsidR="003E5469" w:rsidRPr="00125DE8" w:rsidTr="00125DE8">
        <w:trPr>
          <w:trHeight w:val="455"/>
        </w:trPr>
        <w:tc>
          <w:tcPr>
            <w:tcW w:w="10348" w:type="dxa"/>
            <w:gridSpan w:val="5"/>
            <w:tcBorders>
              <w:top w:val="single" w:sz="12" w:space="0" w:color="auto"/>
              <w:left w:val="single" w:sz="12" w:space="0" w:color="auto"/>
              <w:bottom w:val="single" w:sz="12" w:space="0" w:color="auto"/>
              <w:right w:val="single" w:sz="12" w:space="0" w:color="000000"/>
            </w:tcBorders>
            <w:vAlign w:val="center"/>
          </w:tcPr>
          <w:p w:rsidR="003E5469" w:rsidRPr="00125DE8" w:rsidRDefault="003E5469" w:rsidP="00E93E3C">
            <w:pPr>
              <w:jc w:val="center"/>
              <w:rPr>
                <w:b/>
                <w:bCs/>
                <w:color w:val="000000"/>
              </w:rPr>
            </w:pPr>
            <w:r w:rsidRPr="00125DE8">
              <w:rPr>
                <w:b/>
                <w:bCs/>
                <w:color w:val="000000"/>
              </w:rPr>
              <w:t>2. Инспектирование.</w:t>
            </w:r>
          </w:p>
        </w:tc>
      </w:tr>
      <w:tr w:rsidR="003E5469" w:rsidRPr="00125DE8" w:rsidTr="00E93E3C">
        <w:trPr>
          <w:trHeight w:val="1710"/>
        </w:trPr>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t>2.1 Выполнение работ по инспектированию на площадке заявителя (сбор данных, осмотр производственных помещений)  и заключительные мероприятия</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80</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3</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240</w:t>
            </w:r>
          </w:p>
        </w:tc>
      </w:tr>
      <w:tr w:rsidR="003E5469" w:rsidRPr="00125DE8" w:rsidTr="00E93E3C">
        <w:tc>
          <w:tcPr>
            <w:tcW w:w="4560" w:type="dxa"/>
            <w:tcBorders>
              <w:top w:val="single" w:sz="12" w:space="0" w:color="auto"/>
              <w:left w:val="single" w:sz="12" w:space="0" w:color="auto"/>
              <w:bottom w:val="single" w:sz="12" w:space="0" w:color="000000"/>
              <w:right w:val="single" w:sz="8" w:space="0" w:color="auto"/>
            </w:tcBorders>
            <w:vAlign w:val="center"/>
          </w:tcPr>
          <w:p w:rsidR="003E5469" w:rsidRPr="00125DE8" w:rsidRDefault="003E5469" w:rsidP="00E93E3C">
            <w:pPr>
              <w:rPr>
                <w:b/>
                <w:bCs/>
                <w:color w:val="000000"/>
              </w:rPr>
            </w:pPr>
            <w:r w:rsidRPr="00125DE8">
              <w:rPr>
                <w:b/>
                <w:bCs/>
                <w:color w:val="000000"/>
              </w:rPr>
              <w:t>Итого:</w:t>
            </w:r>
          </w:p>
        </w:tc>
        <w:tc>
          <w:tcPr>
            <w:tcW w:w="1418" w:type="dxa"/>
            <w:tcBorders>
              <w:top w:val="single" w:sz="12" w:space="0" w:color="auto"/>
              <w:left w:val="nil"/>
              <w:right w:val="single" w:sz="8"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single" w:sz="12" w:space="0" w:color="auto"/>
              <w:left w:val="nil"/>
              <w:right w:val="single" w:sz="8" w:space="0" w:color="auto"/>
            </w:tcBorders>
            <w:vAlign w:val="center"/>
          </w:tcPr>
          <w:p w:rsidR="003E5469" w:rsidRPr="00125DE8" w:rsidRDefault="003E5469" w:rsidP="00E93E3C">
            <w:pPr>
              <w:jc w:val="center"/>
              <w:rPr>
                <w:b/>
                <w:bCs/>
                <w:color w:val="000000"/>
              </w:rPr>
            </w:pPr>
            <w:r w:rsidRPr="00125DE8">
              <w:rPr>
                <w:b/>
                <w:bCs/>
                <w:color w:val="000000"/>
              </w:rPr>
              <w:t>80</w:t>
            </w:r>
          </w:p>
        </w:tc>
        <w:tc>
          <w:tcPr>
            <w:tcW w:w="1276" w:type="dxa"/>
            <w:tcBorders>
              <w:top w:val="single" w:sz="12" w:space="0" w:color="auto"/>
              <w:left w:val="nil"/>
              <w:right w:val="single" w:sz="8"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3</w:t>
            </w:r>
          </w:p>
        </w:tc>
        <w:tc>
          <w:tcPr>
            <w:tcW w:w="1677" w:type="dxa"/>
            <w:tcBorders>
              <w:top w:val="single" w:sz="12" w:space="0" w:color="auto"/>
              <w:left w:val="nil"/>
              <w:right w:val="single" w:sz="12" w:space="0" w:color="auto"/>
            </w:tcBorders>
            <w:vAlign w:val="center"/>
          </w:tcPr>
          <w:p w:rsidR="003E5469" w:rsidRPr="00125DE8" w:rsidRDefault="003E5469" w:rsidP="00E93E3C">
            <w:pPr>
              <w:jc w:val="center"/>
              <w:rPr>
                <w:b/>
                <w:bCs/>
                <w:color w:val="000000"/>
              </w:rPr>
            </w:pPr>
            <w:r w:rsidRPr="00125DE8">
              <w:rPr>
                <w:b/>
                <w:bCs/>
                <w:color w:val="000000"/>
              </w:rPr>
              <w:t>240</w:t>
            </w:r>
          </w:p>
        </w:tc>
      </w:tr>
      <w:tr w:rsidR="003E5469" w:rsidRPr="00125DE8" w:rsidTr="00125DE8">
        <w:trPr>
          <w:trHeight w:val="1002"/>
        </w:trPr>
        <w:tc>
          <w:tcPr>
            <w:tcW w:w="10348" w:type="dxa"/>
            <w:gridSpan w:val="5"/>
            <w:tcBorders>
              <w:top w:val="single" w:sz="12" w:space="0" w:color="auto"/>
              <w:left w:val="single" w:sz="12" w:space="0" w:color="auto"/>
              <w:bottom w:val="single" w:sz="12" w:space="0" w:color="auto"/>
              <w:right w:val="single" w:sz="12" w:space="0" w:color="000000"/>
            </w:tcBorders>
            <w:vAlign w:val="center"/>
          </w:tcPr>
          <w:p w:rsidR="003E5469" w:rsidRPr="00125DE8" w:rsidRDefault="003E5469" w:rsidP="00125DE8">
            <w:pPr>
              <w:jc w:val="center"/>
              <w:rPr>
                <w:b/>
                <w:bCs/>
                <w:color w:val="000000"/>
              </w:rPr>
            </w:pPr>
            <w:r w:rsidRPr="00125DE8">
              <w:rPr>
                <w:b/>
                <w:bCs/>
                <w:color w:val="000000"/>
              </w:rPr>
              <w:t>3. Подготовка итогового инспекционного отчета по результатам выездного/документарного</w:t>
            </w:r>
            <w:r w:rsidRPr="00125DE8">
              <w:rPr>
                <w:b/>
                <w:bCs/>
                <w:color w:val="000000"/>
                <w:vertAlign w:val="superscript"/>
              </w:rPr>
              <w:t>**)</w:t>
            </w:r>
            <w:r w:rsidRPr="00125DE8">
              <w:rPr>
                <w:b/>
                <w:bCs/>
                <w:color w:val="000000"/>
              </w:rPr>
              <w:t xml:space="preserve"> инспектирования</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t>3.1  обработка и анализ результатов инспектирования с целью подготовки инспекционного отчета</w:t>
            </w:r>
            <w:r w:rsidRPr="00125DE8">
              <w:rPr>
                <w:rFonts w:ascii="Calibri" w:hAnsi="Calibri" w:cs="Calibri"/>
                <w:b/>
                <w:bCs/>
                <w:color w:val="000000"/>
              </w:rPr>
              <w:t xml:space="preserve"> </w:t>
            </w:r>
            <w:r w:rsidRPr="00125DE8">
              <w:rPr>
                <w:b/>
                <w:bCs/>
                <w:color w:val="000000"/>
              </w:rPr>
              <w:t>по результатам выездного/документарного инспектирования.</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80</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3</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240</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t>3.2 Составление итогового инспекционного отчета по результатам инспектирования.</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32</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32</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both"/>
              <w:rPr>
                <w:b/>
                <w:bCs/>
                <w:color w:val="000000"/>
              </w:rPr>
            </w:pPr>
            <w:r w:rsidRPr="00125DE8">
              <w:rPr>
                <w:b/>
                <w:bCs/>
                <w:color w:val="000000"/>
              </w:rPr>
              <w:t>3.3 Формирование пакета документов по результатам инспектирования и передача их в Министерство промышленности и торговли  Российской Федерации и направление заявителю итогового инспекционного отчета по результатам инспектирования.</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24</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color w:val="000000"/>
              </w:rPr>
            </w:pPr>
            <w:r w:rsidRPr="00125DE8">
              <w:rPr>
                <w:color w:val="000000"/>
              </w:rPr>
              <w:t>1</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color w:val="000000"/>
              </w:rPr>
            </w:pPr>
            <w:r w:rsidRPr="00125DE8">
              <w:rPr>
                <w:color w:val="000000"/>
              </w:rPr>
              <w:t>24</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rPr>
                <w:b/>
                <w:bCs/>
                <w:color w:val="000000"/>
                <w:sz w:val="24"/>
                <w:szCs w:val="24"/>
              </w:rPr>
            </w:pPr>
            <w:r w:rsidRPr="00125DE8">
              <w:rPr>
                <w:b/>
                <w:bCs/>
                <w:color w:val="000000"/>
                <w:sz w:val="24"/>
                <w:szCs w:val="24"/>
              </w:rPr>
              <w:t>Итого</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1226B4">
            <w:pPr>
              <w:jc w:val="center"/>
              <w:rPr>
                <w:b/>
                <w:bCs/>
                <w:color w:val="000000"/>
              </w:rPr>
            </w:pPr>
            <w:r w:rsidRPr="00125DE8">
              <w:rPr>
                <w:b/>
                <w:bCs/>
                <w:color w:val="000000"/>
              </w:rPr>
              <w:t>136</w:t>
            </w:r>
          </w:p>
        </w:tc>
        <w:tc>
          <w:tcPr>
            <w:tcW w:w="12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3E5469" w:rsidRPr="00125DE8" w:rsidRDefault="003E5469" w:rsidP="00E93E3C">
            <w:pPr>
              <w:jc w:val="center"/>
              <w:rPr>
                <w:b/>
                <w:bCs/>
                <w:color w:val="000000"/>
              </w:rPr>
            </w:pPr>
            <w:r w:rsidRPr="00125DE8">
              <w:rPr>
                <w:b/>
                <w:bCs/>
                <w:color w:val="000000"/>
              </w:rPr>
              <w:t>1(3)</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1226B4">
            <w:pPr>
              <w:jc w:val="center"/>
              <w:rPr>
                <w:b/>
                <w:bCs/>
                <w:color w:val="000000"/>
              </w:rPr>
            </w:pPr>
            <w:r w:rsidRPr="00125DE8">
              <w:rPr>
                <w:b/>
                <w:bCs/>
                <w:color w:val="000000"/>
              </w:rPr>
              <w:t>296</w:t>
            </w:r>
          </w:p>
        </w:tc>
      </w:tr>
      <w:tr w:rsidR="003E5469" w:rsidRPr="00125DE8" w:rsidTr="00E93E3C">
        <w:tc>
          <w:tcPr>
            <w:tcW w:w="4560"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rPr>
                <w:b/>
                <w:bCs/>
                <w:color w:val="000000"/>
                <w:sz w:val="24"/>
                <w:szCs w:val="24"/>
              </w:rPr>
            </w:pPr>
            <w:r w:rsidRPr="00125DE8">
              <w:rPr>
                <w:b/>
                <w:bCs/>
                <w:color w:val="000000"/>
                <w:sz w:val="24"/>
                <w:szCs w:val="24"/>
              </w:rPr>
              <w:t>ВСЕГО:</w:t>
            </w:r>
          </w:p>
        </w:tc>
        <w:tc>
          <w:tcPr>
            <w:tcW w:w="1418"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41 - 50</w:t>
            </w:r>
          </w:p>
        </w:tc>
        <w:tc>
          <w:tcPr>
            <w:tcW w:w="141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516</w:t>
            </w:r>
          </w:p>
        </w:tc>
        <w:tc>
          <w:tcPr>
            <w:tcW w:w="1276"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E93E3C">
            <w:pPr>
              <w:jc w:val="center"/>
              <w:rPr>
                <w:b/>
                <w:bCs/>
                <w:color w:val="000000"/>
              </w:rPr>
            </w:pPr>
            <w:r w:rsidRPr="00125DE8">
              <w:rPr>
                <w:b/>
                <w:bCs/>
                <w:color w:val="000000"/>
              </w:rPr>
              <w:t>1(3)</w:t>
            </w:r>
          </w:p>
        </w:tc>
        <w:tc>
          <w:tcPr>
            <w:tcW w:w="1677" w:type="dxa"/>
            <w:tcBorders>
              <w:top w:val="single" w:sz="12" w:space="0" w:color="auto"/>
              <w:left w:val="single" w:sz="12" w:space="0" w:color="auto"/>
              <w:bottom w:val="single" w:sz="12" w:space="0" w:color="auto"/>
              <w:right w:val="single" w:sz="12" w:space="0" w:color="auto"/>
            </w:tcBorders>
            <w:vAlign w:val="center"/>
          </w:tcPr>
          <w:p w:rsidR="003E5469" w:rsidRPr="00125DE8" w:rsidRDefault="003E5469" w:rsidP="001226B4">
            <w:pPr>
              <w:jc w:val="center"/>
              <w:rPr>
                <w:b/>
                <w:bCs/>
                <w:color w:val="000000"/>
              </w:rPr>
            </w:pPr>
            <w:r w:rsidRPr="00125DE8">
              <w:rPr>
                <w:b/>
                <w:bCs/>
                <w:color w:val="000000"/>
              </w:rPr>
              <w:t>1348</w:t>
            </w:r>
          </w:p>
        </w:tc>
      </w:tr>
    </w:tbl>
    <w:p w:rsidR="003E5469" w:rsidRDefault="003E5469" w:rsidP="00B166BA">
      <w:pPr>
        <w:widowControl w:val="0"/>
        <w:ind w:firstLine="567"/>
        <w:jc w:val="both"/>
        <w:rPr>
          <w:color w:val="000000"/>
          <w:sz w:val="26"/>
          <w:szCs w:val="26"/>
        </w:rPr>
      </w:pPr>
    </w:p>
    <w:p w:rsidR="003E5469" w:rsidRDefault="003E5469" w:rsidP="00B166BA">
      <w:pPr>
        <w:widowControl w:val="0"/>
        <w:ind w:firstLine="567"/>
        <w:jc w:val="both"/>
        <w:rPr>
          <w:color w:val="000000"/>
          <w:sz w:val="26"/>
          <w:szCs w:val="26"/>
        </w:rPr>
      </w:pPr>
    </w:p>
    <w:p w:rsidR="003E5469" w:rsidRPr="00125DE8" w:rsidRDefault="003E5469" w:rsidP="00B166BA">
      <w:pPr>
        <w:widowControl w:val="0"/>
        <w:ind w:firstLine="567"/>
        <w:jc w:val="both"/>
        <w:rPr>
          <w:color w:val="000000"/>
          <w:sz w:val="26"/>
          <w:szCs w:val="26"/>
        </w:rPr>
      </w:pPr>
      <w:r w:rsidRPr="00125DE8">
        <w:rPr>
          <w:color w:val="000000"/>
          <w:sz w:val="26"/>
          <w:szCs w:val="26"/>
        </w:rPr>
        <w:t>*) использование количества процедур до 20-ти применимо только в ходе последующего инспектирования производителей лекарственных средств с учетом представленных корректирующих и предупреждающих действий.</w:t>
      </w:r>
    </w:p>
    <w:p w:rsidR="003E5469" w:rsidRPr="00AB127A" w:rsidRDefault="003E5469" w:rsidP="00B166BA">
      <w:pPr>
        <w:widowControl w:val="0"/>
        <w:ind w:firstLine="567"/>
        <w:jc w:val="both"/>
        <w:rPr>
          <w:color w:val="000000"/>
          <w:sz w:val="20"/>
          <w:szCs w:val="20"/>
        </w:rPr>
      </w:pPr>
      <w:r w:rsidRPr="00125DE8">
        <w:rPr>
          <w:color w:val="000000"/>
          <w:sz w:val="26"/>
          <w:szCs w:val="26"/>
        </w:rPr>
        <w:t>**) Документарное инспектирование производится при последующем инспектировании производителей лекарственных средств, только по решению уполномоченного учреждения, с учетом представленных корректирующих и предупреждающих действий.</w:t>
      </w:r>
      <w:r>
        <w:rPr>
          <w:color w:val="000000"/>
          <w:sz w:val="26"/>
          <w:szCs w:val="26"/>
        </w:rPr>
        <w:t xml:space="preserve"> </w:t>
      </w:r>
      <w:r w:rsidRPr="00AB127A">
        <w:rPr>
          <w:color w:val="000000"/>
          <w:sz w:val="20"/>
          <w:szCs w:val="20"/>
        </w:rPr>
        <w:t xml:space="preserve"> </w:t>
      </w:r>
    </w:p>
    <w:p w:rsidR="003E5469" w:rsidRPr="00720C4C" w:rsidRDefault="003E5469" w:rsidP="00B166BA">
      <w:pPr>
        <w:spacing w:line="360" w:lineRule="auto"/>
        <w:ind w:firstLine="709"/>
        <w:jc w:val="both"/>
      </w:pPr>
    </w:p>
    <w:p w:rsidR="003E5469" w:rsidRPr="00B166BA" w:rsidRDefault="003E5469" w:rsidP="00B166BA"/>
    <w:sectPr w:rsidR="003E5469" w:rsidRPr="00B166BA" w:rsidSect="002435D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D0" w:rsidRDefault="00975CD0" w:rsidP="002435D2">
      <w:r>
        <w:separator/>
      </w:r>
    </w:p>
  </w:endnote>
  <w:endnote w:type="continuationSeparator" w:id="0">
    <w:p w:rsidR="00975CD0" w:rsidRDefault="00975CD0" w:rsidP="0024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D0" w:rsidRDefault="00975CD0" w:rsidP="002435D2">
      <w:r>
        <w:separator/>
      </w:r>
    </w:p>
  </w:footnote>
  <w:footnote w:type="continuationSeparator" w:id="0">
    <w:p w:rsidR="00975CD0" w:rsidRDefault="00975CD0" w:rsidP="00243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BEF9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EB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F086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8A64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701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389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4C7F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AE7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2887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7A9864"/>
    <w:lvl w:ilvl="0">
      <w:start w:val="1"/>
      <w:numFmt w:val="bullet"/>
      <w:lvlText w:val=""/>
      <w:lvlJc w:val="left"/>
      <w:pPr>
        <w:tabs>
          <w:tab w:val="num" w:pos="360"/>
        </w:tabs>
        <w:ind w:left="360" w:hanging="360"/>
      </w:pPr>
      <w:rPr>
        <w:rFonts w:ascii="Symbol" w:hAnsi="Symbol" w:hint="default"/>
      </w:rPr>
    </w:lvl>
  </w:abstractNum>
  <w:abstractNum w:abstractNumId="10">
    <w:nsid w:val="7167444C"/>
    <w:multiLevelType w:val="hybridMultilevel"/>
    <w:tmpl w:val="E920FF22"/>
    <w:lvl w:ilvl="0" w:tplc="98440C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2E"/>
    <w:rsid w:val="0001517B"/>
    <w:rsid w:val="000233A6"/>
    <w:rsid w:val="00033197"/>
    <w:rsid w:val="00044FEA"/>
    <w:rsid w:val="0006293D"/>
    <w:rsid w:val="00062C82"/>
    <w:rsid w:val="0006301A"/>
    <w:rsid w:val="00074770"/>
    <w:rsid w:val="00075AAD"/>
    <w:rsid w:val="00076DD8"/>
    <w:rsid w:val="00084FD5"/>
    <w:rsid w:val="000C0948"/>
    <w:rsid w:val="000C37B7"/>
    <w:rsid w:val="000F1C50"/>
    <w:rsid w:val="001226B4"/>
    <w:rsid w:val="00125DE8"/>
    <w:rsid w:val="00131E15"/>
    <w:rsid w:val="001560B0"/>
    <w:rsid w:val="00160020"/>
    <w:rsid w:val="0017177A"/>
    <w:rsid w:val="00181FCB"/>
    <w:rsid w:val="001A5A22"/>
    <w:rsid w:val="001C30E1"/>
    <w:rsid w:val="001C42F4"/>
    <w:rsid w:val="001C4E66"/>
    <w:rsid w:val="001D4953"/>
    <w:rsid w:val="001F3F2D"/>
    <w:rsid w:val="00220120"/>
    <w:rsid w:val="00223641"/>
    <w:rsid w:val="00227D44"/>
    <w:rsid w:val="00231700"/>
    <w:rsid w:val="00232E4E"/>
    <w:rsid w:val="00237F69"/>
    <w:rsid w:val="002435D2"/>
    <w:rsid w:val="002503C7"/>
    <w:rsid w:val="00261C6B"/>
    <w:rsid w:val="00264AAD"/>
    <w:rsid w:val="00270C56"/>
    <w:rsid w:val="00273D4A"/>
    <w:rsid w:val="00277522"/>
    <w:rsid w:val="002B58E0"/>
    <w:rsid w:val="002D167D"/>
    <w:rsid w:val="002D6F40"/>
    <w:rsid w:val="002E5172"/>
    <w:rsid w:val="002F03B0"/>
    <w:rsid w:val="002F4E40"/>
    <w:rsid w:val="002F7CED"/>
    <w:rsid w:val="00323D4B"/>
    <w:rsid w:val="00324B0C"/>
    <w:rsid w:val="00337337"/>
    <w:rsid w:val="00360B9C"/>
    <w:rsid w:val="00364333"/>
    <w:rsid w:val="00372467"/>
    <w:rsid w:val="00383644"/>
    <w:rsid w:val="003A2FA0"/>
    <w:rsid w:val="003C6070"/>
    <w:rsid w:val="003C7FDD"/>
    <w:rsid w:val="003D5B74"/>
    <w:rsid w:val="003E5469"/>
    <w:rsid w:val="003F149F"/>
    <w:rsid w:val="00412E30"/>
    <w:rsid w:val="00442388"/>
    <w:rsid w:val="00461819"/>
    <w:rsid w:val="00482521"/>
    <w:rsid w:val="00494A81"/>
    <w:rsid w:val="004B667D"/>
    <w:rsid w:val="004C49D9"/>
    <w:rsid w:val="00526B24"/>
    <w:rsid w:val="00532693"/>
    <w:rsid w:val="0053326B"/>
    <w:rsid w:val="00534600"/>
    <w:rsid w:val="0053509A"/>
    <w:rsid w:val="00537CEF"/>
    <w:rsid w:val="00546714"/>
    <w:rsid w:val="005A54E6"/>
    <w:rsid w:val="005A6F06"/>
    <w:rsid w:val="005C55F8"/>
    <w:rsid w:val="005D59F9"/>
    <w:rsid w:val="005F0DD1"/>
    <w:rsid w:val="0062014F"/>
    <w:rsid w:val="00637D09"/>
    <w:rsid w:val="00657DA8"/>
    <w:rsid w:val="00675F8E"/>
    <w:rsid w:val="00681E6C"/>
    <w:rsid w:val="00683FE8"/>
    <w:rsid w:val="00686D25"/>
    <w:rsid w:val="0069283E"/>
    <w:rsid w:val="00693B20"/>
    <w:rsid w:val="00695340"/>
    <w:rsid w:val="006C40BA"/>
    <w:rsid w:val="006D084F"/>
    <w:rsid w:val="006D4599"/>
    <w:rsid w:val="006F6C4A"/>
    <w:rsid w:val="00710C23"/>
    <w:rsid w:val="007163F1"/>
    <w:rsid w:val="00720C4C"/>
    <w:rsid w:val="00750DB6"/>
    <w:rsid w:val="007546D0"/>
    <w:rsid w:val="00760B6B"/>
    <w:rsid w:val="00771814"/>
    <w:rsid w:val="00794180"/>
    <w:rsid w:val="00797186"/>
    <w:rsid w:val="008031F6"/>
    <w:rsid w:val="00807FD0"/>
    <w:rsid w:val="008107AA"/>
    <w:rsid w:val="0081480B"/>
    <w:rsid w:val="00832833"/>
    <w:rsid w:val="008329A4"/>
    <w:rsid w:val="008344BE"/>
    <w:rsid w:val="00846D7E"/>
    <w:rsid w:val="00863C5F"/>
    <w:rsid w:val="00872082"/>
    <w:rsid w:val="00887E81"/>
    <w:rsid w:val="008933A6"/>
    <w:rsid w:val="008964A4"/>
    <w:rsid w:val="008A2096"/>
    <w:rsid w:val="008E21D0"/>
    <w:rsid w:val="008E7191"/>
    <w:rsid w:val="008F71D2"/>
    <w:rsid w:val="00907BA9"/>
    <w:rsid w:val="00920FAF"/>
    <w:rsid w:val="0093241F"/>
    <w:rsid w:val="00933FBE"/>
    <w:rsid w:val="00963D6F"/>
    <w:rsid w:val="00973C53"/>
    <w:rsid w:val="00974964"/>
    <w:rsid w:val="00975CD0"/>
    <w:rsid w:val="00975E76"/>
    <w:rsid w:val="009927DE"/>
    <w:rsid w:val="00995EAB"/>
    <w:rsid w:val="009A4E66"/>
    <w:rsid w:val="009A783E"/>
    <w:rsid w:val="009A784A"/>
    <w:rsid w:val="009B73CF"/>
    <w:rsid w:val="009C1CFF"/>
    <w:rsid w:val="009C3E31"/>
    <w:rsid w:val="009E2C00"/>
    <w:rsid w:val="009E39DB"/>
    <w:rsid w:val="009F1BC0"/>
    <w:rsid w:val="009F39F3"/>
    <w:rsid w:val="009F74FF"/>
    <w:rsid w:val="00A11D2A"/>
    <w:rsid w:val="00A2176A"/>
    <w:rsid w:val="00A315EA"/>
    <w:rsid w:val="00A54AC2"/>
    <w:rsid w:val="00A57102"/>
    <w:rsid w:val="00A672BC"/>
    <w:rsid w:val="00AA60AF"/>
    <w:rsid w:val="00AB127A"/>
    <w:rsid w:val="00AB3F14"/>
    <w:rsid w:val="00AB77CE"/>
    <w:rsid w:val="00AC0DD1"/>
    <w:rsid w:val="00AD3DB9"/>
    <w:rsid w:val="00AE100C"/>
    <w:rsid w:val="00B009C4"/>
    <w:rsid w:val="00B05100"/>
    <w:rsid w:val="00B05CE4"/>
    <w:rsid w:val="00B07ACB"/>
    <w:rsid w:val="00B1055B"/>
    <w:rsid w:val="00B166BA"/>
    <w:rsid w:val="00B2379D"/>
    <w:rsid w:val="00B33593"/>
    <w:rsid w:val="00B431D2"/>
    <w:rsid w:val="00B4354E"/>
    <w:rsid w:val="00B47BC4"/>
    <w:rsid w:val="00B52A05"/>
    <w:rsid w:val="00B541C9"/>
    <w:rsid w:val="00B740CE"/>
    <w:rsid w:val="00B765F2"/>
    <w:rsid w:val="00B9569E"/>
    <w:rsid w:val="00BA1D69"/>
    <w:rsid w:val="00BA5C98"/>
    <w:rsid w:val="00BB4F3A"/>
    <w:rsid w:val="00BB6DF4"/>
    <w:rsid w:val="00BF200A"/>
    <w:rsid w:val="00BF5CB0"/>
    <w:rsid w:val="00C2310B"/>
    <w:rsid w:val="00C23BAE"/>
    <w:rsid w:val="00C323E4"/>
    <w:rsid w:val="00C35C58"/>
    <w:rsid w:val="00C3782C"/>
    <w:rsid w:val="00C50121"/>
    <w:rsid w:val="00C54F40"/>
    <w:rsid w:val="00C655E7"/>
    <w:rsid w:val="00C85165"/>
    <w:rsid w:val="00CA2FA3"/>
    <w:rsid w:val="00CA6421"/>
    <w:rsid w:val="00CE0EB5"/>
    <w:rsid w:val="00CF199E"/>
    <w:rsid w:val="00D04815"/>
    <w:rsid w:val="00D0569F"/>
    <w:rsid w:val="00D212D4"/>
    <w:rsid w:val="00D30E22"/>
    <w:rsid w:val="00D32EBE"/>
    <w:rsid w:val="00D52A8A"/>
    <w:rsid w:val="00D63562"/>
    <w:rsid w:val="00D76ED9"/>
    <w:rsid w:val="00D80008"/>
    <w:rsid w:val="00D930BF"/>
    <w:rsid w:val="00DA54B4"/>
    <w:rsid w:val="00DB43AF"/>
    <w:rsid w:val="00DC256E"/>
    <w:rsid w:val="00DD6B9F"/>
    <w:rsid w:val="00E025E1"/>
    <w:rsid w:val="00E26E70"/>
    <w:rsid w:val="00E43C88"/>
    <w:rsid w:val="00E47913"/>
    <w:rsid w:val="00E71A26"/>
    <w:rsid w:val="00E8195A"/>
    <w:rsid w:val="00E93E3C"/>
    <w:rsid w:val="00E9472E"/>
    <w:rsid w:val="00EA603C"/>
    <w:rsid w:val="00EA69EE"/>
    <w:rsid w:val="00EB215C"/>
    <w:rsid w:val="00EC102D"/>
    <w:rsid w:val="00EC221D"/>
    <w:rsid w:val="00EC75A1"/>
    <w:rsid w:val="00ED7B40"/>
    <w:rsid w:val="00EE5B2E"/>
    <w:rsid w:val="00EF0DE5"/>
    <w:rsid w:val="00EF7752"/>
    <w:rsid w:val="00F13C3D"/>
    <w:rsid w:val="00F20B53"/>
    <w:rsid w:val="00F32806"/>
    <w:rsid w:val="00F51C9D"/>
    <w:rsid w:val="00F7450A"/>
    <w:rsid w:val="00F81889"/>
    <w:rsid w:val="00F82E26"/>
    <w:rsid w:val="00F87032"/>
    <w:rsid w:val="00F90AD9"/>
    <w:rsid w:val="00FA04E1"/>
    <w:rsid w:val="00FA2141"/>
    <w:rsid w:val="00FA29BE"/>
    <w:rsid w:val="00FA3F31"/>
    <w:rsid w:val="00FB7C20"/>
    <w:rsid w:val="00FC7676"/>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8A"/>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D52A8A"/>
    <w:pPr>
      <w:keepNext/>
      <w:autoSpaceDE w:val="0"/>
      <w:autoSpaceDN w:val="0"/>
      <w:spacing w:line="240" w:lineRule="atLeast"/>
      <w:jc w:val="center"/>
    </w:pPr>
    <w:rPr>
      <w:spacing w:val="20"/>
      <w:sz w:val="36"/>
      <w:szCs w:val="36"/>
    </w:rPr>
  </w:style>
  <w:style w:type="paragraph" w:customStyle="1" w:styleId="a3">
    <w:name w:val="Письмо"/>
    <w:basedOn w:val="a"/>
    <w:uiPriority w:val="99"/>
    <w:rsid w:val="00D52A8A"/>
    <w:pPr>
      <w:autoSpaceDE w:val="0"/>
      <w:autoSpaceDN w:val="0"/>
      <w:spacing w:line="320" w:lineRule="exact"/>
      <w:ind w:firstLine="720"/>
      <w:jc w:val="both"/>
    </w:pPr>
  </w:style>
  <w:style w:type="paragraph" w:customStyle="1" w:styleId="ConsPlusTitle">
    <w:name w:val="ConsPlusTitle"/>
    <w:uiPriority w:val="99"/>
    <w:rsid w:val="00D52A8A"/>
    <w:pPr>
      <w:widowControl w:val="0"/>
      <w:autoSpaceDE w:val="0"/>
      <w:autoSpaceDN w:val="0"/>
      <w:adjustRightInd w:val="0"/>
    </w:pPr>
    <w:rPr>
      <w:rFonts w:eastAsia="Times New Roman" w:cs="Calibri"/>
      <w:b/>
      <w:bCs/>
    </w:rPr>
  </w:style>
  <w:style w:type="paragraph" w:customStyle="1" w:styleId="ConsPlusNormal">
    <w:name w:val="ConsPlusNormal"/>
    <w:uiPriority w:val="99"/>
    <w:rsid w:val="00D52A8A"/>
    <w:pPr>
      <w:widowControl w:val="0"/>
      <w:autoSpaceDE w:val="0"/>
      <w:autoSpaceDN w:val="0"/>
      <w:adjustRightInd w:val="0"/>
    </w:pPr>
    <w:rPr>
      <w:rFonts w:ascii="Arial" w:eastAsia="Times New Roman" w:hAnsi="Arial" w:cs="Arial"/>
      <w:sz w:val="20"/>
      <w:szCs w:val="20"/>
    </w:rPr>
  </w:style>
  <w:style w:type="paragraph" w:styleId="a4">
    <w:name w:val="No Spacing"/>
    <w:link w:val="a5"/>
    <w:uiPriority w:val="99"/>
    <w:qFormat/>
    <w:rsid w:val="00D52A8A"/>
    <w:rPr>
      <w:rFonts w:ascii="Times New Roman" w:eastAsia="Times New Roman" w:hAnsi="Times New Roman"/>
      <w:sz w:val="28"/>
      <w:szCs w:val="28"/>
    </w:rPr>
  </w:style>
  <w:style w:type="character" w:customStyle="1" w:styleId="a5">
    <w:name w:val="Без интервала Знак"/>
    <w:basedOn w:val="a0"/>
    <w:link w:val="a4"/>
    <w:uiPriority w:val="99"/>
    <w:locked/>
    <w:rsid w:val="00D52A8A"/>
    <w:rPr>
      <w:rFonts w:ascii="Times New Roman" w:hAnsi="Times New Roman" w:cs="Times New Roman"/>
      <w:sz w:val="28"/>
      <w:szCs w:val="28"/>
      <w:lang w:val="ru-RU" w:eastAsia="ru-RU" w:bidi="ar-SA"/>
    </w:rPr>
  </w:style>
  <w:style w:type="paragraph" w:styleId="a6">
    <w:name w:val="Balloon Text"/>
    <w:basedOn w:val="a"/>
    <w:link w:val="a7"/>
    <w:uiPriority w:val="99"/>
    <w:semiHidden/>
    <w:rsid w:val="00534600"/>
    <w:rPr>
      <w:rFonts w:ascii="Segoe UI" w:hAnsi="Segoe UI" w:cs="Segoe UI"/>
      <w:sz w:val="18"/>
      <w:szCs w:val="18"/>
    </w:rPr>
  </w:style>
  <w:style w:type="character" w:customStyle="1" w:styleId="a7">
    <w:name w:val="Текст выноски Знак"/>
    <w:basedOn w:val="a0"/>
    <w:link w:val="a6"/>
    <w:uiPriority w:val="99"/>
    <w:semiHidden/>
    <w:locked/>
    <w:rsid w:val="00534600"/>
    <w:rPr>
      <w:rFonts w:ascii="Segoe UI" w:hAnsi="Segoe UI" w:cs="Segoe UI"/>
      <w:sz w:val="18"/>
      <w:szCs w:val="18"/>
      <w:lang w:eastAsia="ru-RU"/>
    </w:rPr>
  </w:style>
  <w:style w:type="paragraph" w:styleId="a8">
    <w:name w:val="header"/>
    <w:basedOn w:val="a"/>
    <w:link w:val="a9"/>
    <w:uiPriority w:val="99"/>
    <w:rsid w:val="002435D2"/>
    <w:pPr>
      <w:tabs>
        <w:tab w:val="center" w:pos="4677"/>
        <w:tab w:val="right" w:pos="9355"/>
      </w:tabs>
    </w:pPr>
  </w:style>
  <w:style w:type="character" w:customStyle="1" w:styleId="a9">
    <w:name w:val="Верхний колонтитул Знак"/>
    <w:basedOn w:val="a0"/>
    <w:link w:val="a8"/>
    <w:uiPriority w:val="99"/>
    <w:locked/>
    <w:rsid w:val="002435D2"/>
    <w:rPr>
      <w:rFonts w:ascii="Times New Roman" w:hAnsi="Times New Roman" w:cs="Times New Roman"/>
      <w:sz w:val="28"/>
      <w:szCs w:val="28"/>
      <w:lang w:eastAsia="ru-RU"/>
    </w:rPr>
  </w:style>
  <w:style w:type="paragraph" w:styleId="aa">
    <w:name w:val="footer"/>
    <w:basedOn w:val="a"/>
    <w:link w:val="ab"/>
    <w:uiPriority w:val="99"/>
    <w:rsid w:val="002435D2"/>
    <w:pPr>
      <w:tabs>
        <w:tab w:val="center" w:pos="4677"/>
        <w:tab w:val="right" w:pos="9355"/>
      </w:tabs>
    </w:pPr>
  </w:style>
  <w:style w:type="character" w:customStyle="1" w:styleId="ab">
    <w:name w:val="Нижний колонтитул Знак"/>
    <w:basedOn w:val="a0"/>
    <w:link w:val="aa"/>
    <w:uiPriority w:val="99"/>
    <w:locked/>
    <w:rsid w:val="002435D2"/>
    <w:rPr>
      <w:rFonts w:ascii="Times New Roman" w:hAnsi="Times New Roman" w:cs="Times New Roman"/>
      <w:sz w:val="28"/>
      <w:szCs w:val="28"/>
      <w:lang w:eastAsia="ru-RU"/>
    </w:rPr>
  </w:style>
  <w:style w:type="paragraph" w:styleId="ac">
    <w:name w:val="List Paragraph"/>
    <w:basedOn w:val="a"/>
    <w:uiPriority w:val="99"/>
    <w:qFormat/>
    <w:rsid w:val="00B166BA"/>
    <w:pPr>
      <w:ind w:left="720"/>
      <w:contextualSpacing/>
    </w:pPr>
  </w:style>
  <w:style w:type="character" w:styleId="ad">
    <w:name w:val="annotation reference"/>
    <w:basedOn w:val="a0"/>
    <w:uiPriority w:val="99"/>
    <w:semiHidden/>
    <w:rsid w:val="00B166BA"/>
    <w:rPr>
      <w:rFonts w:cs="Times New Roman"/>
      <w:sz w:val="16"/>
      <w:szCs w:val="16"/>
    </w:rPr>
  </w:style>
  <w:style w:type="paragraph" w:styleId="ae">
    <w:name w:val="annotation text"/>
    <w:basedOn w:val="a"/>
    <w:link w:val="af"/>
    <w:uiPriority w:val="99"/>
    <w:rsid w:val="00B166BA"/>
    <w:rPr>
      <w:sz w:val="20"/>
      <w:szCs w:val="20"/>
    </w:rPr>
  </w:style>
  <w:style w:type="character" w:customStyle="1" w:styleId="af">
    <w:name w:val="Текст примечания Знак"/>
    <w:basedOn w:val="a0"/>
    <w:link w:val="ae"/>
    <w:uiPriority w:val="99"/>
    <w:locked/>
    <w:rsid w:val="00B166BA"/>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B166BA"/>
    <w:rPr>
      <w:b/>
      <w:bCs/>
    </w:rPr>
  </w:style>
  <w:style w:type="character" w:customStyle="1" w:styleId="af1">
    <w:name w:val="Тема примечания Знак"/>
    <w:basedOn w:val="af"/>
    <w:link w:val="af0"/>
    <w:uiPriority w:val="99"/>
    <w:semiHidden/>
    <w:locked/>
    <w:rsid w:val="00B166BA"/>
    <w:rPr>
      <w:rFonts w:ascii="Times New Roman" w:hAnsi="Times New Roman" w:cs="Times New Roman"/>
      <w:b/>
      <w:bCs/>
      <w:sz w:val="20"/>
      <w:szCs w:val="20"/>
      <w:lang w:eastAsia="ru-RU"/>
    </w:rPr>
  </w:style>
  <w:style w:type="table" w:styleId="af2">
    <w:name w:val="Table Grid"/>
    <w:basedOn w:val="a1"/>
    <w:uiPriority w:val="99"/>
    <w:rsid w:val="00B166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8A"/>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D52A8A"/>
    <w:pPr>
      <w:keepNext/>
      <w:autoSpaceDE w:val="0"/>
      <w:autoSpaceDN w:val="0"/>
      <w:spacing w:line="240" w:lineRule="atLeast"/>
      <w:jc w:val="center"/>
    </w:pPr>
    <w:rPr>
      <w:spacing w:val="20"/>
      <w:sz w:val="36"/>
      <w:szCs w:val="36"/>
    </w:rPr>
  </w:style>
  <w:style w:type="paragraph" w:customStyle="1" w:styleId="a3">
    <w:name w:val="Письмо"/>
    <w:basedOn w:val="a"/>
    <w:uiPriority w:val="99"/>
    <w:rsid w:val="00D52A8A"/>
    <w:pPr>
      <w:autoSpaceDE w:val="0"/>
      <w:autoSpaceDN w:val="0"/>
      <w:spacing w:line="320" w:lineRule="exact"/>
      <w:ind w:firstLine="720"/>
      <w:jc w:val="both"/>
    </w:pPr>
  </w:style>
  <w:style w:type="paragraph" w:customStyle="1" w:styleId="ConsPlusTitle">
    <w:name w:val="ConsPlusTitle"/>
    <w:uiPriority w:val="99"/>
    <w:rsid w:val="00D52A8A"/>
    <w:pPr>
      <w:widowControl w:val="0"/>
      <w:autoSpaceDE w:val="0"/>
      <w:autoSpaceDN w:val="0"/>
      <w:adjustRightInd w:val="0"/>
    </w:pPr>
    <w:rPr>
      <w:rFonts w:eastAsia="Times New Roman" w:cs="Calibri"/>
      <w:b/>
      <w:bCs/>
    </w:rPr>
  </w:style>
  <w:style w:type="paragraph" w:customStyle="1" w:styleId="ConsPlusNormal">
    <w:name w:val="ConsPlusNormal"/>
    <w:uiPriority w:val="99"/>
    <w:rsid w:val="00D52A8A"/>
    <w:pPr>
      <w:widowControl w:val="0"/>
      <w:autoSpaceDE w:val="0"/>
      <w:autoSpaceDN w:val="0"/>
      <w:adjustRightInd w:val="0"/>
    </w:pPr>
    <w:rPr>
      <w:rFonts w:ascii="Arial" w:eastAsia="Times New Roman" w:hAnsi="Arial" w:cs="Arial"/>
      <w:sz w:val="20"/>
      <w:szCs w:val="20"/>
    </w:rPr>
  </w:style>
  <w:style w:type="paragraph" w:styleId="a4">
    <w:name w:val="No Spacing"/>
    <w:link w:val="a5"/>
    <w:uiPriority w:val="99"/>
    <w:qFormat/>
    <w:rsid w:val="00D52A8A"/>
    <w:rPr>
      <w:rFonts w:ascii="Times New Roman" w:eastAsia="Times New Roman" w:hAnsi="Times New Roman"/>
      <w:sz w:val="28"/>
      <w:szCs w:val="28"/>
    </w:rPr>
  </w:style>
  <w:style w:type="character" w:customStyle="1" w:styleId="a5">
    <w:name w:val="Без интервала Знак"/>
    <w:basedOn w:val="a0"/>
    <w:link w:val="a4"/>
    <w:uiPriority w:val="99"/>
    <w:locked/>
    <w:rsid w:val="00D52A8A"/>
    <w:rPr>
      <w:rFonts w:ascii="Times New Roman" w:hAnsi="Times New Roman" w:cs="Times New Roman"/>
      <w:sz w:val="28"/>
      <w:szCs w:val="28"/>
      <w:lang w:val="ru-RU" w:eastAsia="ru-RU" w:bidi="ar-SA"/>
    </w:rPr>
  </w:style>
  <w:style w:type="paragraph" w:styleId="a6">
    <w:name w:val="Balloon Text"/>
    <w:basedOn w:val="a"/>
    <w:link w:val="a7"/>
    <w:uiPriority w:val="99"/>
    <w:semiHidden/>
    <w:rsid w:val="00534600"/>
    <w:rPr>
      <w:rFonts w:ascii="Segoe UI" w:hAnsi="Segoe UI" w:cs="Segoe UI"/>
      <w:sz w:val="18"/>
      <w:szCs w:val="18"/>
    </w:rPr>
  </w:style>
  <w:style w:type="character" w:customStyle="1" w:styleId="a7">
    <w:name w:val="Текст выноски Знак"/>
    <w:basedOn w:val="a0"/>
    <w:link w:val="a6"/>
    <w:uiPriority w:val="99"/>
    <w:semiHidden/>
    <w:locked/>
    <w:rsid w:val="00534600"/>
    <w:rPr>
      <w:rFonts w:ascii="Segoe UI" w:hAnsi="Segoe UI" w:cs="Segoe UI"/>
      <w:sz w:val="18"/>
      <w:szCs w:val="18"/>
      <w:lang w:eastAsia="ru-RU"/>
    </w:rPr>
  </w:style>
  <w:style w:type="paragraph" w:styleId="a8">
    <w:name w:val="header"/>
    <w:basedOn w:val="a"/>
    <w:link w:val="a9"/>
    <w:uiPriority w:val="99"/>
    <w:rsid w:val="002435D2"/>
    <w:pPr>
      <w:tabs>
        <w:tab w:val="center" w:pos="4677"/>
        <w:tab w:val="right" w:pos="9355"/>
      </w:tabs>
    </w:pPr>
  </w:style>
  <w:style w:type="character" w:customStyle="1" w:styleId="a9">
    <w:name w:val="Верхний колонтитул Знак"/>
    <w:basedOn w:val="a0"/>
    <w:link w:val="a8"/>
    <w:uiPriority w:val="99"/>
    <w:locked/>
    <w:rsid w:val="002435D2"/>
    <w:rPr>
      <w:rFonts w:ascii="Times New Roman" w:hAnsi="Times New Roman" w:cs="Times New Roman"/>
      <w:sz w:val="28"/>
      <w:szCs w:val="28"/>
      <w:lang w:eastAsia="ru-RU"/>
    </w:rPr>
  </w:style>
  <w:style w:type="paragraph" w:styleId="aa">
    <w:name w:val="footer"/>
    <w:basedOn w:val="a"/>
    <w:link w:val="ab"/>
    <w:uiPriority w:val="99"/>
    <w:rsid w:val="002435D2"/>
    <w:pPr>
      <w:tabs>
        <w:tab w:val="center" w:pos="4677"/>
        <w:tab w:val="right" w:pos="9355"/>
      </w:tabs>
    </w:pPr>
  </w:style>
  <w:style w:type="character" w:customStyle="1" w:styleId="ab">
    <w:name w:val="Нижний колонтитул Знак"/>
    <w:basedOn w:val="a0"/>
    <w:link w:val="aa"/>
    <w:uiPriority w:val="99"/>
    <w:locked/>
    <w:rsid w:val="002435D2"/>
    <w:rPr>
      <w:rFonts w:ascii="Times New Roman" w:hAnsi="Times New Roman" w:cs="Times New Roman"/>
      <w:sz w:val="28"/>
      <w:szCs w:val="28"/>
      <w:lang w:eastAsia="ru-RU"/>
    </w:rPr>
  </w:style>
  <w:style w:type="paragraph" w:styleId="ac">
    <w:name w:val="List Paragraph"/>
    <w:basedOn w:val="a"/>
    <w:uiPriority w:val="99"/>
    <w:qFormat/>
    <w:rsid w:val="00B166BA"/>
    <w:pPr>
      <w:ind w:left="720"/>
      <w:contextualSpacing/>
    </w:pPr>
  </w:style>
  <w:style w:type="character" w:styleId="ad">
    <w:name w:val="annotation reference"/>
    <w:basedOn w:val="a0"/>
    <w:uiPriority w:val="99"/>
    <w:semiHidden/>
    <w:rsid w:val="00B166BA"/>
    <w:rPr>
      <w:rFonts w:cs="Times New Roman"/>
      <w:sz w:val="16"/>
      <w:szCs w:val="16"/>
    </w:rPr>
  </w:style>
  <w:style w:type="paragraph" w:styleId="ae">
    <w:name w:val="annotation text"/>
    <w:basedOn w:val="a"/>
    <w:link w:val="af"/>
    <w:uiPriority w:val="99"/>
    <w:rsid w:val="00B166BA"/>
    <w:rPr>
      <w:sz w:val="20"/>
      <w:szCs w:val="20"/>
    </w:rPr>
  </w:style>
  <w:style w:type="character" w:customStyle="1" w:styleId="af">
    <w:name w:val="Текст примечания Знак"/>
    <w:basedOn w:val="a0"/>
    <w:link w:val="ae"/>
    <w:uiPriority w:val="99"/>
    <w:locked/>
    <w:rsid w:val="00B166BA"/>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B166BA"/>
    <w:rPr>
      <w:b/>
      <w:bCs/>
    </w:rPr>
  </w:style>
  <w:style w:type="character" w:customStyle="1" w:styleId="af1">
    <w:name w:val="Тема примечания Знак"/>
    <w:basedOn w:val="af"/>
    <w:link w:val="af0"/>
    <w:uiPriority w:val="99"/>
    <w:semiHidden/>
    <w:locked/>
    <w:rsid w:val="00B166BA"/>
    <w:rPr>
      <w:rFonts w:ascii="Times New Roman" w:hAnsi="Times New Roman" w:cs="Times New Roman"/>
      <w:b/>
      <w:bCs/>
      <w:sz w:val="20"/>
      <w:szCs w:val="20"/>
      <w:lang w:eastAsia="ru-RU"/>
    </w:rPr>
  </w:style>
  <w:style w:type="table" w:styleId="af2">
    <w:name w:val="Table Grid"/>
    <w:basedOn w:val="a1"/>
    <w:uiPriority w:val="99"/>
    <w:rsid w:val="00B166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48781">
      <w:marLeft w:val="0"/>
      <w:marRight w:val="0"/>
      <w:marTop w:val="0"/>
      <w:marBottom w:val="0"/>
      <w:divBdr>
        <w:top w:val="none" w:sz="0" w:space="0" w:color="auto"/>
        <w:left w:val="none" w:sz="0" w:space="0" w:color="auto"/>
        <w:bottom w:val="none" w:sz="0" w:space="0" w:color="auto"/>
        <w:right w:val="none" w:sz="0" w:space="0" w:color="auto"/>
      </w:divBdr>
    </w:div>
    <w:div w:id="1235748782">
      <w:marLeft w:val="0"/>
      <w:marRight w:val="0"/>
      <w:marTop w:val="0"/>
      <w:marBottom w:val="0"/>
      <w:divBdr>
        <w:top w:val="none" w:sz="0" w:space="0" w:color="auto"/>
        <w:left w:val="none" w:sz="0" w:space="0" w:color="auto"/>
        <w:bottom w:val="none" w:sz="0" w:space="0" w:color="auto"/>
        <w:right w:val="none" w:sz="0" w:space="0" w:color="auto"/>
      </w:divBdr>
    </w:div>
    <w:div w:id="1235748783">
      <w:marLeft w:val="0"/>
      <w:marRight w:val="0"/>
      <w:marTop w:val="0"/>
      <w:marBottom w:val="0"/>
      <w:divBdr>
        <w:top w:val="none" w:sz="0" w:space="0" w:color="auto"/>
        <w:left w:val="none" w:sz="0" w:space="0" w:color="auto"/>
        <w:bottom w:val="none" w:sz="0" w:space="0" w:color="auto"/>
        <w:right w:val="none" w:sz="0" w:space="0" w:color="auto"/>
      </w:divBdr>
    </w:div>
    <w:div w:id="1235748784">
      <w:marLeft w:val="0"/>
      <w:marRight w:val="0"/>
      <w:marTop w:val="0"/>
      <w:marBottom w:val="0"/>
      <w:divBdr>
        <w:top w:val="none" w:sz="0" w:space="0" w:color="auto"/>
        <w:left w:val="none" w:sz="0" w:space="0" w:color="auto"/>
        <w:bottom w:val="none" w:sz="0" w:space="0" w:color="auto"/>
        <w:right w:val="none" w:sz="0" w:space="0" w:color="auto"/>
      </w:divBdr>
    </w:div>
    <w:div w:id="1235748785">
      <w:marLeft w:val="0"/>
      <w:marRight w:val="0"/>
      <w:marTop w:val="0"/>
      <w:marBottom w:val="0"/>
      <w:divBdr>
        <w:top w:val="none" w:sz="0" w:space="0" w:color="auto"/>
        <w:left w:val="none" w:sz="0" w:space="0" w:color="auto"/>
        <w:bottom w:val="none" w:sz="0" w:space="0" w:color="auto"/>
        <w:right w:val="none" w:sz="0" w:space="0" w:color="auto"/>
      </w:divBdr>
    </w:div>
    <w:div w:id="1235748786">
      <w:marLeft w:val="0"/>
      <w:marRight w:val="0"/>
      <w:marTop w:val="0"/>
      <w:marBottom w:val="0"/>
      <w:divBdr>
        <w:top w:val="none" w:sz="0" w:space="0" w:color="auto"/>
        <w:left w:val="none" w:sz="0" w:space="0" w:color="auto"/>
        <w:bottom w:val="none" w:sz="0" w:space="0" w:color="auto"/>
        <w:right w:val="none" w:sz="0" w:space="0" w:color="auto"/>
      </w:divBdr>
    </w:div>
    <w:div w:id="1235748787">
      <w:marLeft w:val="0"/>
      <w:marRight w:val="0"/>
      <w:marTop w:val="0"/>
      <w:marBottom w:val="0"/>
      <w:divBdr>
        <w:top w:val="none" w:sz="0" w:space="0" w:color="auto"/>
        <w:left w:val="none" w:sz="0" w:space="0" w:color="auto"/>
        <w:bottom w:val="none" w:sz="0" w:space="0" w:color="auto"/>
        <w:right w:val="none" w:sz="0" w:space="0" w:color="auto"/>
      </w:divBdr>
    </w:div>
    <w:div w:id="1235748788">
      <w:marLeft w:val="0"/>
      <w:marRight w:val="0"/>
      <w:marTop w:val="0"/>
      <w:marBottom w:val="0"/>
      <w:divBdr>
        <w:top w:val="none" w:sz="0" w:space="0" w:color="auto"/>
        <w:left w:val="none" w:sz="0" w:space="0" w:color="auto"/>
        <w:bottom w:val="none" w:sz="0" w:space="0" w:color="auto"/>
        <w:right w:val="none" w:sz="0" w:space="0" w:color="auto"/>
      </w:divBdr>
    </w:div>
    <w:div w:id="1235748789">
      <w:marLeft w:val="0"/>
      <w:marRight w:val="0"/>
      <w:marTop w:val="0"/>
      <w:marBottom w:val="0"/>
      <w:divBdr>
        <w:top w:val="none" w:sz="0" w:space="0" w:color="auto"/>
        <w:left w:val="none" w:sz="0" w:space="0" w:color="auto"/>
        <w:bottom w:val="none" w:sz="0" w:space="0" w:color="auto"/>
        <w:right w:val="none" w:sz="0" w:space="0" w:color="auto"/>
      </w:divBdr>
    </w:div>
    <w:div w:id="1235748790">
      <w:marLeft w:val="0"/>
      <w:marRight w:val="0"/>
      <w:marTop w:val="0"/>
      <w:marBottom w:val="0"/>
      <w:divBdr>
        <w:top w:val="none" w:sz="0" w:space="0" w:color="auto"/>
        <w:left w:val="none" w:sz="0" w:space="0" w:color="auto"/>
        <w:bottom w:val="none" w:sz="0" w:space="0" w:color="auto"/>
        <w:right w:val="none" w:sz="0" w:space="0" w:color="auto"/>
      </w:divBdr>
    </w:div>
    <w:div w:id="1235748791">
      <w:marLeft w:val="0"/>
      <w:marRight w:val="0"/>
      <w:marTop w:val="0"/>
      <w:marBottom w:val="0"/>
      <w:divBdr>
        <w:top w:val="none" w:sz="0" w:space="0" w:color="auto"/>
        <w:left w:val="none" w:sz="0" w:space="0" w:color="auto"/>
        <w:bottom w:val="none" w:sz="0" w:space="0" w:color="auto"/>
        <w:right w:val="none" w:sz="0" w:space="0" w:color="auto"/>
      </w:divBdr>
    </w:div>
    <w:div w:id="1235748792">
      <w:marLeft w:val="0"/>
      <w:marRight w:val="0"/>
      <w:marTop w:val="0"/>
      <w:marBottom w:val="0"/>
      <w:divBdr>
        <w:top w:val="none" w:sz="0" w:space="0" w:color="auto"/>
        <w:left w:val="none" w:sz="0" w:space="0" w:color="auto"/>
        <w:bottom w:val="none" w:sz="0" w:space="0" w:color="auto"/>
        <w:right w:val="none" w:sz="0" w:space="0" w:color="auto"/>
      </w:divBdr>
    </w:div>
    <w:div w:id="1235748793">
      <w:marLeft w:val="0"/>
      <w:marRight w:val="0"/>
      <w:marTop w:val="0"/>
      <w:marBottom w:val="0"/>
      <w:divBdr>
        <w:top w:val="none" w:sz="0" w:space="0" w:color="auto"/>
        <w:left w:val="none" w:sz="0" w:space="0" w:color="auto"/>
        <w:bottom w:val="none" w:sz="0" w:space="0" w:color="auto"/>
        <w:right w:val="none" w:sz="0" w:space="0" w:color="auto"/>
      </w:divBdr>
    </w:div>
    <w:div w:id="1235748794">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
    <w:div w:id="1235748796">
      <w:marLeft w:val="0"/>
      <w:marRight w:val="0"/>
      <w:marTop w:val="0"/>
      <w:marBottom w:val="0"/>
      <w:divBdr>
        <w:top w:val="none" w:sz="0" w:space="0" w:color="auto"/>
        <w:left w:val="none" w:sz="0" w:space="0" w:color="auto"/>
        <w:bottom w:val="none" w:sz="0" w:space="0" w:color="auto"/>
        <w:right w:val="none" w:sz="0" w:space="0" w:color="auto"/>
      </w:divBdr>
    </w:div>
    <w:div w:id="1235748797">
      <w:marLeft w:val="0"/>
      <w:marRight w:val="0"/>
      <w:marTop w:val="0"/>
      <w:marBottom w:val="0"/>
      <w:divBdr>
        <w:top w:val="none" w:sz="0" w:space="0" w:color="auto"/>
        <w:left w:val="none" w:sz="0" w:space="0" w:color="auto"/>
        <w:bottom w:val="none" w:sz="0" w:space="0" w:color="auto"/>
        <w:right w:val="none" w:sz="0" w:space="0" w:color="auto"/>
      </w:divBdr>
    </w:div>
    <w:div w:id="1235748798">
      <w:marLeft w:val="0"/>
      <w:marRight w:val="0"/>
      <w:marTop w:val="0"/>
      <w:marBottom w:val="0"/>
      <w:divBdr>
        <w:top w:val="none" w:sz="0" w:space="0" w:color="auto"/>
        <w:left w:val="none" w:sz="0" w:space="0" w:color="auto"/>
        <w:bottom w:val="none" w:sz="0" w:space="0" w:color="auto"/>
        <w:right w:val="none" w:sz="0" w:space="0" w:color="auto"/>
      </w:divBdr>
    </w:div>
    <w:div w:id="1235748799">
      <w:marLeft w:val="0"/>
      <w:marRight w:val="0"/>
      <w:marTop w:val="0"/>
      <w:marBottom w:val="0"/>
      <w:divBdr>
        <w:top w:val="none" w:sz="0" w:space="0" w:color="auto"/>
        <w:left w:val="none" w:sz="0" w:space="0" w:color="auto"/>
        <w:bottom w:val="none" w:sz="0" w:space="0" w:color="auto"/>
        <w:right w:val="none" w:sz="0" w:space="0" w:color="auto"/>
      </w:divBdr>
    </w:div>
    <w:div w:id="1235748800">
      <w:marLeft w:val="0"/>
      <w:marRight w:val="0"/>
      <w:marTop w:val="0"/>
      <w:marBottom w:val="0"/>
      <w:divBdr>
        <w:top w:val="none" w:sz="0" w:space="0" w:color="auto"/>
        <w:left w:val="none" w:sz="0" w:space="0" w:color="auto"/>
        <w:bottom w:val="none" w:sz="0" w:space="0" w:color="auto"/>
        <w:right w:val="none" w:sz="0" w:space="0" w:color="auto"/>
      </w:divBdr>
    </w:div>
    <w:div w:id="1235748801">
      <w:marLeft w:val="0"/>
      <w:marRight w:val="0"/>
      <w:marTop w:val="0"/>
      <w:marBottom w:val="0"/>
      <w:divBdr>
        <w:top w:val="none" w:sz="0" w:space="0" w:color="auto"/>
        <w:left w:val="none" w:sz="0" w:space="0" w:color="auto"/>
        <w:bottom w:val="none" w:sz="0" w:space="0" w:color="auto"/>
        <w:right w:val="none" w:sz="0" w:space="0" w:color="auto"/>
      </w:divBdr>
    </w:div>
    <w:div w:id="1235748802">
      <w:marLeft w:val="0"/>
      <w:marRight w:val="0"/>
      <w:marTop w:val="0"/>
      <w:marBottom w:val="0"/>
      <w:divBdr>
        <w:top w:val="none" w:sz="0" w:space="0" w:color="auto"/>
        <w:left w:val="none" w:sz="0" w:space="0" w:color="auto"/>
        <w:bottom w:val="none" w:sz="0" w:space="0" w:color="auto"/>
        <w:right w:val="none" w:sz="0" w:space="0" w:color="auto"/>
      </w:divBdr>
    </w:div>
    <w:div w:id="1235748803">
      <w:marLeft w:val="0"/>
      <w:marRight w:val="0"/>
      <w:marTop w:val="0"/>
      <w:marBottom w:val="0"/>
      <w:divBdr>
        <w:top w:val="none" w:sz="0" w:space="0" w:color="auto"/>
        <w:left w:val="none" w:sz="0" w:space="0" w:color="auto"/>
        <w:bottom w:val="none" w:sz="0" w:space="0" w:color="auto"/>
        <w:right w:val="none" w:sz="0" w:space="0" w:color="auto"/>
      </w:divBdr>
    </w:div>
    <w:div w:id="123574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57289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Пшеничная Ирина Андреевна</dc:creator>
  <cp:lastModifiedBy>user</cp:lastModifiedBy>
  <cp:revision>2</cp:revision>
  <cp:lastPrinted>2019-02-26T12:24:00Z</cp:lastPrinted>
  <dcterms:created xsi:type="dcterms:W3CDTF">2019-04-12T07:48:00Z</dcterms:created>
  <dcterms:modified xsi:type="dcterms:W3CDTF">2019-04-12T07:48:00Z</dcterms:modified>
</cp:coreProperties>
</file>