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jc w:val="right"/>
        <w:tblLook w:val="04A0" w:firstRow="1" w:lastRow="0" w:firstColumn="1" w:lastColumn="0" w:noHBand="0" w:noVBand="1"/>
      </w:tblPr>
      <w:tblGrid>
        <w:gridCol w:w="9464"/>
      </w:tblGrid>
      <w:tr w:rsidR="00301E60" w:rsidRPr="00301E60" w14:paraId="72680FFC" w14:textId="77777777" w:rsidTr="003004AB">
        <w:trPr>
          <w:jc w:val="right"/>
        </w:trPr>
        <w:tc>
          <w:tcPr>
            <w:tcW w:w="9464" w:type="dxa"/>
            <w:shd w:val="clear" w:color="auto" w:fill="auto"/>
          </w:tcPr>
          <w:tbl>
            <w:tblPr>
              <w:tblW w:w="9248" w:type="dxa"/>
              <w:jc w:val="right"/>
              <w:tblLook w:val="04A0" w:firstRow="1" w:lastRow="0" w:firstColumn="1" w:lastColumn="0" w:noHBand="0" w:noVBand="1"/>
            </w:tblPr>
            <w:tblGrid>
              <w:gridCol w:w="9248"/>
            </w:tblGrid>
            <w:tr w:rsidR="00301E60" w:rsidRPr="00301E60" w14:paraId="513E84D4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6A296618" w14:textId="02B60C1C" w:rsidR="003004AB" w:rsidRPr="00301E60" w:rsidRDefault="003004AB" w:rsidP="00D331C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bookmarkStart w:id="0" w:name="_GoBack"/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Приложение</w:t>
                  </w:r>
                  <w:r w:rsidR="00BC75A1"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331C0"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01E60" w:rsidRPr="00301E60" w14:paraId="0E96CA13" w14:textId="77777777" w:rsidTr="00ED01F5">
              <w:trPr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3FB99A84" w14:textId="5DFA67A8" w:rsidR="003004AB" w:rsidRPr="00301E60" w:rsidRDefault="002C748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 </w:t>
                  </w:r>
                  <w:r w:rsidR="003004AB"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приказ</w:t>
                  </w:r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="003004AB"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Министерства науки</w:t>
                  </w:r>
                </w:p>
                <w:p w14:paraId="4E698BB3" w14:textId="77777777" w:rsidR="003004AB" w:rsidRPr="00301E60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высшего образования</w:t>
                  </w:r>
                </w:p>
                <w:p w14:paraId="42213263" w14:textId="77777777" w:rsidR="003004AB" w:rsidRPr="00301E60" w:rsidRDefault="003004AB" w:rsidP="003004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5029"/>
                    <w:jc w:val="center"/>
                    <w:rPr>
                      <w:rFonts w:ascii="Times New Roman" w:eastAsia="Calibri" w:hAnsi="Times New Roman" w:cs="Calibri"/>
                      <w:sz w:val="28"/>
                      <w:szCs w:val="28"/>
                    </w:rPr>
                  </w:pPr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</w:tc>
            </w:tr>
            <w:tr w:rsidR="00301E60" w:rsidRPr="00301E60" w14:paraId="3A01C894" w14:textId="77777777" w:rsidTr="00ED01F5">
              <w:trPr>
                <w:trHeight w:val="397"/>
                <w:jc w:val="right"/>
              </w:trPr>
              <w:tc>
                <w:tcPr>
                  <w:tcW w:w="9248" w:type="dxa"/>
                  <w:shd w:val="clear" w:color="auto" w:fill="auto"/>
                  <w:vAlign w:val="center"/>
                </w:tcPr>
                <w:p w14:paraId="49D2E0AA" w14:textId="77777777" w:rsidR="003004AB" w:rsidRPr="00301E60" w:rsidRDefault="003004AB" w:rsidP="003004AB">
                  <w:pPr>
                    <w:spacing w:after="0" w:line="240" w:lineRule="auto"/>
                    <w:ind w:left="4746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01E6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«____»__________2023 г. №____</w:t>
                  </w:r>
                </w:p>
              </w:tc>
            </w:tr>
          </w:tbl>
          <w:p w14:paraId="1B60FA1E" w14:textId="00B9922D" w:rsidR="003004AB" w:rsidRPr="00301E60" w:rsidRDefault="003004AB" w:rsidP="0030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04AB" w:rsidRPr="00301E60" w14:paraId="5CFCF960" w14:textId="77777777" w:rsidTr="003004AB">
        <w:trPr>
          <w:jc w:val="right"/>
        </w:trPr>
        <w:tc>
          <w:tcPr>
            <w:tcW w:w="9464" w:type="dxa"/>
            <w:shd w:val="clear" w:color="auto" w:fill="auto"/>
          </w:tcPr>
          <w:p w14:paraId="1D3A3481" w14:textId="77777777" w:rsidR="003004AB" w:rsidRPr="00301E60" w:rsidRDefault="003004AB" w:rsidP="003004AB">
            <w:pPr>
              <w:spacing w:after="0" w:line="240" w:lineRule="auto"/>
              <w:ind w:left="50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60DD884" w14:textId="77777777" w:rsidR="003004AB" w:rsidRPr="00301E60" w:rsidRDefault="003004AB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41ABEE" w14:textId="01AE88A8" w:rsidR="005802B9" w:rsidRPr="00301E60" w:rsidRDefault="000862AD" w:rsidP="002819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</w:t>
      </w:r>
      <w:r w:rsidR="0028199F"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BC8D90D" w14:textId="7D03805D" w:rsidR="0028199F" w:rsidRPr="00301E60" w:rsidRDefault="000862AD" w:rsidP="0008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>к условиям реализации экспериментальных образовательных программ интернатуры</w:t>
      </w:r>
      <w:r w:rsidR="00BC75A1"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специальности</w:t>
      </w:r>
      <w:r w:rsidR="00A8123D"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36.00.0</w:t>
      </w:r>
      <w:r w:rsidR="00D331C0"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8123D" w:rsidRPr="00301E60">
        <w:t xml:space="preserve"> </w:t>
      </w:r>
      <w:r w:rsidR="00D331C0" w:rsidRPr="00301E60">
        <w:rPr>
          <w:rFonts w:ascii="Times New Roman" w:eastAsia="Calibri" w:hAnsi="Times New Roman" w:cs="Times New Roman"/>
          <w:b/>
          <w:bCs/>
          <w:sz w:val="28"/>
          <w:szCs w:val="28"/>
        </w:rPr>
        <w:t>Болезни сельскохозяйственных животных</w:t>
      </w:r>
    </w:p>
    <w:p w14:paraId="29D99830" w14:textId="77777777" w:rsidR="00D2672E" w:rsidRPr="00301E60" w:rsidRDefault="00D2672E" w:rsidP="000862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66B3C8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14:paraId="540BF54B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E1ED4" w14:textId="4B53FA6F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Требования </w:t>
      </w:r>
      <w:r w:rsidR="001C5C4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реализации экспериментальных образовательных программ интернатуры по специальности 36.00.02 Болезни сельскохозяйственных животных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во исполнение Положения о проведении эксперимента по разработке и реализации экспериментальных образовательных программ высшего образования - программ интернатуры по специальностям в области ветеринарии, утвержденного постановлением Правительства Российской Федерации от 21</w:t>
      </w:r>
      <w:r w:rsidR="00284505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84505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1013.</w:t>
      </w:r>
    </w:p>
    <w:p w14:paraId="23818A07" w14:textId="19839859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1C5C4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реализации экспериментальных образовательных программ интернатуры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36.00.02 Болезни сельскохозяйственных животных</w:t>
      </w:r>
      <w:r w:rsidR="001C5C4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Требования)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к применению при проведении эксперимента по разработке и реализации экспериментальных образовательных программ высшего образования - программ интернатуры по </w:t>
      </w:r>
      <w:r w:rsidR="001C5C4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36.00.02 Болезни сельскохозяйственных животных (далее – программ</w:t>
      </w:r>
      <w:r w:rsidR="00482876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C4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интернатуры)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бюджетном образовательном учреждении высшего образования «Московская государственная академия ветеринарной медицины и биотехнологии - МВА имени К.И. Скрябина» и федеральном государственном бюджетном образовательном учреждении высшего образования «Донской государственный технический университет» (далее соответственно - академия, университет).</w:t>
      </w:r>
    </w:p>
    <w:p w14:paraId="3B98EE4F" w14:textId="6802F98F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 освоению программ интернатуры</w:t>
      </w:r>
      <w:r w:rsidR="00482876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лица, имеющие диплом специалиста по специальности «Ветеринария».</w:t>
      </w:r>
    </w:p>
    <w:p w14:paraId="74FB1647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Обучение по программе интернатуры в академии и университете осуществляется </w:t>
      </w:r>
      <w:r w:rsidRPr="00301E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очной форме.</w:t>
      </w:r>
    </w:p>
    <w:p w14:paraId="5F9289DE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При разработке программы интернатуры академия и университет формируют требования к результатам ее освоения в виде базовых,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общепрофессиональных и профессиональных компетенций выпускников (далее вместе - компетенции) в соответствии с разделами 3 и 5 настоящих Требований.</w:t>
      </w:r>
    </w:p>
    <w:p w14:paraId="13BFEF08" w14:textId="552CD836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При реализации программ</w:t>
      </w:r>
      <w:r w:rsidR="00482876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академия и университет вправе применять электронное обучение, дистанционные образовательные технологии.</w:t>
      </w:r>
    </w:p>
    <w:p w14:paraId="4541B02A" w14:textId="346F73B9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</w:t>
      </w:r>
      <w:r w:rsidR="00482876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с применением исключительно электронного обучения, дистанционных образовательных технологий не допускается.</w:t>
      </w:r>
    </w:p>
    <w:p w14:paraId="0410262F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7A959444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Реализация программы интернатуры осуществляется академией и университетом как самостоятельно, так и посредством сетевой формы обучения, объем которой не может составлять более 25% в организации-партнере от общего объема программы.</w:t>
      </w:r>
    </w:p>
    <w:p w14:paraId="5765E193" w14:textId="0B7F85C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Программа интернатуры реализуется на государственном языке Российской Федерации</w:t>
      </w:r>
      <w:r w:rsidR="00E7528F" w:rsidRPr="00301E60">
        <w:rPr>
          <w:rStyle w:val="af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B9B64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При разработке программы интернатуры академия и университет выбирают специализацию из перечня, определенного характеристикой соответствующей специальности, установленной в разделе 5 настоящих Требований (далее - характеристика программы интернатуры).</w:t>
      </w:r>
    </w:p>
    <w:p w14:paraId="58D5471C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Содержание программ интернатуры должно быть не ниже требований к условиям реализации образовательных программ высшего образования - программ ординатуры и определяется программами интернатуры, разрабатываемыми и утверждаемыми академией и университетом самостоятельно.</w:t>
      </w:r>
    </w:p>
    <w:p w14:paraId="0915D9B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4DDB1C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ТРЕБОВАНИЯ К СТРУКТУРЕ И ОБЪЕМУ</w:t>
      </w:r>
    </w:p>
    <w:p w14:paraId="13DB794C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ИНТЕРНАТУРЫ</w:t>
      </w:r>
    </w:p>
    <w:p w14:paraId="65C90DF5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29566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Объем программы интернатуры устанавливается в соответствии с характеристикой программы интернатуры.</w:t>
      </w:r>
    </w:p>
    <w:p w14:paraId="65E59F69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Срок получения образования по программе интернатуры (вне зависимости от применяемых образовательных технологий) в очной форме обучения устанавливается в соответствии с характеристикой программы интернатуры.</w:t>
      </w:r>
    </w:p>
    <w:p w14:paraId="60CECEA0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освоения программы интернатуры при обучении по индивидуальному учебному плану инвалидов и лиц с ОВЗ может быть увеличен по их заявлению не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чем на 6 месяцев по сравнению со сроком получения образования, установленным для соответствующей формы обучения.</w:t>
      </w:r>
    </w:p>
    <w:p w14:paraId="78D9A9D0" w14:textId="32B74D76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Объем программы интернатуры, реализуемый за один учебный год, составляет не более 70 з</w:t>
      </w:r>
      <w:r w:rsidR="004F527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ачетных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527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 (далее – з.е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27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применяемых образовательных технологий, реализации программ интернатуры с использованием сетевой формы, реализации программ</w:t>
      </w:r>
      <w:r w:rsidR="00482876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по индивидуальному учебному плану.</w:t>
      </w:r>
    </w:p>
    <w:p w14:paraId="51547AA9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Академия и университет в соответствии с пунктами 2.1 и 2.2 Требований самостоятельно определяют:</w:t>
      </w:r>
    </w:p>
    <w:p w14:paraId="30F28707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 получения образования по программе интернатуры по индивидуальному учебному;</w:t>
      </w:r>
    </w:p>
    <w:p w14:paraId="6332E504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программы интернатуры, реализуемый за один учебный год.</w:t>
      </w:r>
    </w:p>
    <w:p w14:paraId="3288C39D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Структура программы интернатуры включает следующие блоки:</w:t>
      </w:r>
    </w:p>
    <w:p w14:paraId="43C52CDC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1 «Дисциплины (модули)»; </w:t>
      </w:r>
    </w:p>
    <w:p w14:paraId="7E56D10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2 «Практика»;</w:t>
      </w:r>
    </w:p>
    <w:p w14:paraId="639EFDD2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аттестация».</w:t>
      </w:r>
    </w:p>
    <w:p w14:paraId="657C455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90631054"/>
      <w:bookmarkStart w:id="2" w:name="_Hlk119274053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 При разработке и реализации программ интернатуры обучающимся обеспечивается возможность освоения </w:t>
      </w:r>
      <w:bookmarkStart w:id="3" w:name="_Hlk118675577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элективных дисциплин (модулей) </w:t>
      </w:r>
      <w:bookmarkEnd w:id="3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факультативных дисциплин (модулей).</w:t>
      </w:r>
    </w:p>
    <w:p w14:paraId="6B7C2112" w14:textId="3D2365C2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дисциплины (модули) не включаются в объем программ</w:t>
      </w:r>
      <w:r w:rsidR="00482876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интернатуры.</w:t>
      </w:r>
    </w:p>
    <w:bookmarkEnd w:id="1"/>
    <w:bookmarkEnd w:id="2"/>
    <w:p w14:paraId="140D97EB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В Блок 2 «Практика» входит производственная практика (далее - практика). Наименования типов практик, способы их проведения и объем устанавливаются академией и университетом самостоятельно в соответствии с требованиями характеристики программы интернатуры.</w:t>
      </w:r>
    </w:p>
    <w:p w14:paraId="6889C6E5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интернатуры академия и университет осуществляют проведение практик в организациях, деятельность которых соответствует специализации программы интернатуры, или в структурных подразделениях академии и университета, предназначенных для проведения практической подготовки выпускников.</w:t>
      </w:r>
    </w:p>
    <w:p w14:paraId="08A025B2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В Блок 3 «Государственная итоговая аттестация» входит подготовка к процедуре защиты и защита выпускной квалификационной работы.</w:t>
      </w:r>
    </w:p>
    <w:p w14:paraId="02D2E3BA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bookmarkStart w:id="4" w:name="_Hlk119275109"/>
      <w:bookmarkStart w:id="5" w:name="_Hlk90162691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программ интернатуры академией и университетом выделяются обязательная часть и часть, формируемая участниками образовательных отношений.</w:t>
      </w:r>
    </w:p>
    <w:p w14:paraId="6F7703AD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1 «Дисциплины (модули)», могут включаться в обязательную часть образовательных программ и (или) в часть, формируемую участниками образовательных отношений.</w:t>
      </w:r>
    </w:p>
    <w:p w14:paraId="43D4EB07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обязательную часть программ интернатуры включаются:</w:t>
      </w:r>
    </w:p>
    <w:p w14:paraId="5A493A97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 2 «Практика»;</w:t>
      </w:r>
    </w:p>
    <w:p w14:paraId="4659A4E5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3 «Государственная итоговая аттестация»;</w:t>
      </w:r>
    </w:p>
    <w:p w14:paraId="7817D090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интернатуры.</w:t>
      </w:r>
    </w:p>
    <w:bookmarkEnd w:id="4"/>
    <w:bookmarkEnd w:id="5"/>
    <w:p w14:paraId="44A9095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Объем программы интернатуры в форме контактной работы обучающихся с педагогическими работниками академии и университета и (или) лицами, привлекаемыми организацией к реализации программ интернатуры на иных условиях (в том числе с применением дистанционных образовательных </w:t>
      </w:r>
      <w:bookmarkStart w:id="6" w:name="_Hlk118664953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технологий) </w:t>
      </w:r>
      <w:bookmarkEnd w:id="6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Блоку 1 «Дисциплины (модули)» от общей трудоемкости дисциплин в часах должен составлять не менее 60 процентов.</w:t>
      </w:r>
    </w:p>
    <w:p w14:paraId="23D73C93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Академия и университет должны предоставлять инвалидам и лицам с ОВЗ (по их заявлению) возможность обучения по программам интернатуры, учитывающим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133B8635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85892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РЕЗУЛЬТАТАМ ОСВОЕНИЯ</w:t>
      </w:r>
    </w:p>
    <w:p w14:paraId="088AD78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ИНТЕРНАТУРЫ</w:t>
      </w:r>
    </w:p>
    <w:p w14:paraId="517AD42B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2A611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18677161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 разработке программ интернатуры академия и университет формирует требования к результатам их освоения в виде компетенций выпускников следующих видов:</w:t>
      </w:r>
    </w:p>
    <w:p w14:paraId="24DAB52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компетенции (на уровень интернатуры);</w:t>
      </w:r>
    </w:p>
    <w:p w14:paraId="756442E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общепрофессиональные компетенции (по специальности);</w:t>
      </w:r>
    </w:p>
    <w:p w14:paraId="2267786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компетенции (по специализации программы интернатуры) (далее вместе - компетенции).</w:t>
      </w:r>
    </w:p>
    <w:p w14:paraId="7683C5A3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18662831"/>
      <w:bookmarkEnd w:id="7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bookmarkStart w:id="9" w:name="_Hlk118676740"/>
      <w:bookmarkEnd w:id="8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интернатуры должны устанавливать следующие базовые компетенции и результаты обучения по их достижению (далее – БК) единые для уровня образования:</w:t>
      </w:r>
    </w:p>
    <w:p w14:paraId="537FE696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17"/>
        <w:gridCol w:w="2695"/>
        <w:gridCol w:w="3124"/>
        <w:gridCol w:w="3275"/>
      </w:tblGrid>
      <w:tr w:rsidR="00301E60" w:rsidRPr="00301E60" w14:paraId="5AE5D324" w14:textId="77777777" w:rsidTr="00A55BC0">
        <w:trPr>
          <w:trHeight w:val="437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DDBA9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14:paraId="4AA0D40F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326C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D16" w14:textId="77777777" w:rsidR="00D2672E" w:rsidRPr="00301E60" w:rsidRDefault="00D2672E" w:rsidP="00D26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01E60" w:rsidRPr="00301E60" w14:paraId="3F44E6CB" w14:textId="77777777" w:rsidTr="00A55BC0">
        <w:trPr>
          <w:trHeight w:val="70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73A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C2C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E21" w14:textId="77777777" w:rsidR="00D2672E" w:rsidRPr="00301E60" w:rsidRDefault="00D2672E" w:rsidP="00D26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B008" w14:textId="77777777" w:rsidR="00D2672E" w:rsidRPr="00301E60" w:rsidRDefault="00D2672E" w:rsidP="00D26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</w:tr>
      <w:bookmarkEnd w:id="9"/>
      <w:tr w:rsidR="00301E60" w:rsidRPr="00301E60" w14:paraId="059DA265" w14:textId="77777777" w:rsidTr="00A55BC0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2F3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БК-1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CFE1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разрабатывать, реализовывать и управлять проектами в области ветеринарии.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97EB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нормативную правовую базу, параметры, стандарты и основы управления проектами в области ветеринарии.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0084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регламентировать, контролировать и оценивать деятельность проектной группы.</w:t>
            </w:r>
          </w:p>
        </w:tc>
      </w:tr>
      <w:tr w:rsidR="00301E60" w:rsidRPr="00301E60" w14:paraId="1947E931" w14:textId="77777777" w:rsidTr="00A55BC0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963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БК-2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C363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руководить персоналом в области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7E31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управления персоналом и повышения эффективности командной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CD60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руководить персоналом в области профессиональной деятельности.</w:t>
            </w:r>
          </w:p>
        </w:tc>
      </w:tr>
      <w:tr w:rsidR="00301E60" w:rsidRPr="00301E60" w14:paraId="1BCFA2AB" w14:textId="77777777" w:rsidTr="00A55BC0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C674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БК-3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3F2F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профессиональную и научную коммуникацию на государственном и иностранном языках.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CF67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представления информации в профессиональной и научной коммуникации на государственном и иностранном языках.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A0C0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профессиональную и научную коммуникацию на государственном и иностранном языках.</w:t>
            </w:r>
          </w:p>
        </w:tc>
      </w:tr>
      <w:tr w:rsidR="00D2672E" w:rsidRPr="00301E60" w14:paraId="12D455EA" w14:textId="77777777" w:rsidTr="00A55BC0">
        <w:trPr>
          <w:trHeight w:val="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773" w14:textId="77777777" w:rsidR="00D2672E" w:rsidRPr="00301E60" w:rsidRDefault="00D2672E" w:rsidP="00D26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БК-4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CBA3" w14:textId="77777777" w:rsidR="00D2672E" w:rsidRPr="00301E60" w:rsidRDefault="00D2672E" w:rsidP="00D26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обеспечить ветеринарную безопасность в соответствии с законодательством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0348" w14:textId="77777777" w:rsidR="00D2672E" w:rsidRPr="00301E60" w:rsidRDefault="00D2672E" w:rsidP="00D26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Российской Федерации в части требований к обеспечению ветеринарной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BD8B" w14:textId="77777777" w:rsidR="00D2672E" w:rsidRPr="00301E60" w:rsidRDefault="00D2672E" w:rsidP="00D26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мероприятия, направленные на обеспечение ветеринарной безопасности в соответствии с законодательством Российской Федерации.</w:t>
            </w:r>
          </w:p>
        </w:tc>
      </w:tr>
    </w:tbl>
    <w:p w14:paraId="76F0B25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7C17A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Общепрофессиональные компетенции и результаты обучения по их достижению устанавливаются академией и университетом в соответствии с</w:t>
      </w: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 программы интернатуры.</w:t>
      </w:r>
    </w:p>
    <w:p w14:paraId="5DC62C93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Профессиональные компетенции и результаты обучения по их достижению определяются академией и университетом самостоятельно на основе профессиональных стандартов, соответствующих профессиональной деятельности выпускников (при наличии), и (или) с учетом перспектив развития рынка труда.</w:t>
      </w:r>
    </w:p>
    <w:p w14:paraId="16A8F9A4" w14:textId="12039EAB" w:rsidR="00D2672E" w:rsidRPr="00301E60" w:rsidRDefault="00D2672E" w:rsidP="00D267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и университет осуществляют выбор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«Профессиональные стандарты» (http://profstandart.rosmintrud.ru) (при наличии соответствующих профессиональных стандартов)</w:t>
      </w:r>
      <w:r w:rsidR="00482876" w:rsidRPr="00301E60">
        <w:rPr>
          <w:rStyle w:val="af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DD42E" w14:textId="77777777" w:rsidR="00D2672E" w:rsidRPr="00301E60" w:rsidRDefault="00D2672E" w:rsidP="00D2672E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 разработке программ интернатуры академия и университет вправе дополнить набор базовых компетенций и общепрофессиональных компетенций и (или) набор результатов достижений указанных компетенций с учетом специализации программы интернатуры, а также приоритетов научно-технологического развития Российской Федерации и плана мероприятий по реализации Стратегии научно-технологического развития Российской Федерации.</w:t>
      </w:r>
    </w:p>
    <w:p w14:paraId="5541CD1D" w14:textId="77777777" w:rsidR="00D2672E" w:rsidRPr="00301E60" w:rsidRDefault="00D2672E" w:rsidP="00D2672E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 Академия и университет самостоятельно планируют результаты обучения по дисциплинам (модулям) и практикам.</w:t>
      </w:r>
    </w:p>
    <w:p w14:paraId="5866BAA9" w14:textId="155CB084" w:rsidR="00D2672E" w:rsidRPr="00301E60" w:rsidRDefault="00D2672E" w:rsidP="00D2672E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компетенций, установленных программами интернатуры,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соответствующих характеристиках программ</w:t>
      </w:r>
      <w:r w:rsidR="00222F20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интернатуры.</w:t>
      </w:r>
    </w:p>
    <w:p w14:paraId="7813B929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B35CF2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ТРЕБОВАНИЯ К УСЛОВИЯМ РЕАЛИЗАЦИИ</w:t>
      </w:r>
    </w:p>
    <w:p w14:paraId="27017DEB" w14:textId="13062923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E76F18"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ИНТЕРНАТУРЫ</w:t>
      </w:r>
    </w:p>
    <w:p w14:paraId="7F485737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6D7B0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Требования к условиям реализации программ интернатуры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 интернатуры, а также требования к применяемым механизмам оценки качества образовательной деятельности и подготовки обучающихся по программам интернатуры.</w:t>
      </w:r>
    </w:p>
    <w:p w14:paraId="59CD3468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Общесистемные требования к реализации программ интернатуры.</w:t>
      </w:r>
    </w:p>
    <w:p w14:paraId="30605FD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Академия и университет должны располагать на праве собственности и (или) ином законном основании материально-техническим обеспечением образовательной деятельности (помещениями и оборудованием) для реализации программ интернатуры по Блоку 1 «Дисциплины (модули)», Блоку 2 «Практика», Блоку 3 «Государственная итоговая аттестация» в соответствии с учебным планом.</w:t>
      </w:r>
    </w:p>
    <w:p w14:paraId="7C49575A" w14:textId="0FA3AFC8" w:rsidR="00D2672E" w:rsidRPr="00301E60" w:rsidRDefault="0093330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и университет</w:t>
      </w:r>
      <w:r w:rsidR="00D2672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672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безопасные условия обучения во всех местах осуществления образовательной деятельности, а также местах проведении практики и практической подготовки в соответствии с установленными санитарными нормами, обеспечивающими безопасность обучающихся, а также работников образовательной организации.</w:t>
      </w:r>
    </w:p>
    <w:p w14:paraId="24A903E5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Каждый обучающийся в течение всего периода обучения должен быть обеспечен индивидуальным доступом к электронной информационно-образовательной среде, из любой точки, в которой имеется доступ к информационно-телекоммуникационной сети Интернет (далее - сеть «Интернет»), как на территории академии и университета,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030726C3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информационно-образовательная среда академии и университета должна обеспечивать:</w:t>
      </w:r>
    </w:p>
    <w:p w14:paraId="4466ADA7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3220BCF5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электронного портфолио обучающегося, состав которого определяет академия и университет самостоятельно.</w:t>
      </w:r>
    </w:p>
    <w:p w14:paraId="2CFDD2F4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</w:t>
      </w: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квалификацией работников,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14:paraId="2092AD37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Академия и университет должны предоставлять инвалидам и лицам с ОВЗ (по их заявлению) возможность обучения по программам интернатуры учитывающей особенности их физического развития и, при возможности, обеспечивающей социальную адаптацию указанных лиц.</w:t>
      </w:r>
    </w:p>
    <w:p w14:paraId="360BD0E7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Требования к материально-техническому и учебно-методическому обеспечению программ интернатуры.</w:t>
      </w:r>
    </w:p>
    <w:p w14:paraId="7E59F10D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 Помещения Академии и Университета должны представлять собой учебные аудитории для проведения учебных занятий всех видов, предусмотренных образовательными программами,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5B817655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необходимый для реализации программы интернатуры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14:paraId="10A58967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виварий для содержания продуктивных видов животных</w:t>
      </w:r>
      <w:r w:rsidRPr="00301E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укомплектованный специализированным инвентарем, приборами и оборудованием, в том числе для определения параметров микроклимата;</w:t>
      </w:r>
    </w:p>
    <w:p w14:paraId="3994E4D3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ортопедическая лаборатория</w:t>
      </w: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оснащенная газовым или угольным горном для кузнечной обработки металлических изделий, рабочим пространством со станками для фиксации кадаверного материала с последующей ковкой, морозильными камерами, инструментарием для проведения оценки состояния и лечения животных с патологиями опорно-двигательного аппарата;</w:t>
      </w:r>
    </w:p>
    <w:p w14:paraId="201B332B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учебно-диагностический (клинический) центр для лечения продуктивных видов животных, состоящий из отделения для содержания животных, отделения для осмотра, лазарета, операционной, лаборатории, помещений для выгула животных и включающее оборудование: </w:t>
      </w: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 операционный хирургический многофункциональный универсальный, станок для крупных животных, станок для мелких животных, станок для обрезки и очистки копытец, станки для кастрации; </w:t>
      </w:r>
    </w:p>
    <w:p w14:paraId="4E86BB28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специализированное диагностическое и лабораторное оборудование для продуктивных животных: УЗИ сканер с ректальным датчиком для крупных животных, цифровой рентгенографический аппарат, электрокардиограф, электростимулятор лабораторный, эстромер, компьютерный томограф и/или магнитнорезонансный томограф, портативный электронный дерматоскоп с встроенной камерой для ветеринарии, электрокоагулятор для монополярных рассечений и коагуляции, аппарат высокочастотный электрохирургический,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 ветеринарный, физиотерапевтические аппараты для животных,  компьютерный аудиометр для ветеринарии, камеры для кислородной оксигенации, подогреватели инфузионных растворов, стандартные ножные ванны на 200л.,</w:t>
      </w: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лампа Вуда для ветеринарии, биопсийные системы, кислородные концентраторы, шприцевые и инфузионные насосы, набор ветеринарный стоматологический,</w:t>
      </w:r>
      <w:r w:rsidRPr="0030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ветеринарные глюкометры, облучатель бактерицидный, аппарат наркозно-дыхательный, аппарат искусственной вентиляции легких, инфузомат, отсасыватель послеоперационный, дефибриллятор с функцией синхронизации, аппарат для мониторирования основных функциональных показателей, анализатор дыхательной смеси, электроэнцефалограф, гастродуоденоскоп, специализированная ветеринарная эндоскопическая система для выполнения гибкой эндоскопии дыхательной и пищеварительной систем, включая установку для мойки эндоскопов, набор для эндоскопической резекции слизистой, баллонный дилататор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C6D2C3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инструментальная база: наборы для фиксации животных, клинического исследования, хирургии и микрохирургии, магнитные зонды, зонды для гидротерапии желудка, катетеры, дармтампонаторы, шприцы и иглы, системы для капельных вливаний, набор для проведения неврологического осмотра, противошоковый набор, укладка для экстренных профилактических и лечебных мероприятий;</w:t>
      </w:r>
    </w:p>
    <w:p w14:paraId="63904586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помещения для круглогодичного содержания гидробионтов, укомплектованные инвентарем, приборами и оборудованием для проведения микробиологических и бактериологических исследований, контроля качества и регулирования гидрохимических показателей водной среды в соответствии со специализацией программы интернатуры;</w:t>
      </w:r>
    </w:p>
    <w:p w14:paraId="30C818D9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учебно-клинические и проектные лаборатории</w:t>
      </w: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оснащенные в соответствии со специализацией программы интернатуры следующем оборудованием: лабораторная мебель, боксы ламинарного типа, дозаторы и наконечники к ним, весы лабораторные, водяная баня, холодильники бытовые и низкотемпературные (до -70</w:t>
      </w:r>
      <w:r w:rsidRPr="00301E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0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С), микроскопы световые обычные и инвертированные, микроскопы с цифровой камерой, оснащенные программным обеспечением для цифрового анализа полученных микроскопических изображений, оборудование для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приготовления и окраски микропрепаратов, наборы красителей, микробиологические инструменты, счётчики колоний микроорганизмов, реактивы и питательные среды, культуры клеток, </w:t>
      </w:r>
      <w:r w:rsidRPr="00301E60">
        <w:rPr>
          <w:rFonts w:ascii="Times New Roman" w:eastAsia="Times New Roman" w:hAnsi="Times New Roman" w:cs="Times New Roman"/>
          <w:sz w:val="28"/>
          <w:szCs w:val="28"/>
        </w:rPr>
        <w:t xml:space="preserve"> программируемый анализатор параметров гемостаза, автоматический гематологический анализатор с дифференциацией лейкоцитов,  биохимические тесты для идентификации бактерий, стерилизаторы, сухожары, автоклавы, термостаты, анаэростаты, диагностические наборы для дифференциального определения инфекционных заболеваний, анализатор автоматический осадка мочи, портативный экспресс анализатор газов и электролитов крови,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E60">
        <w:rPr>
          <w:rFonts w:ascii="Times New Roman" w:eastAsia="Times New Roman" w:hAnsi="Times New Roman" w:cs="Times New Roman"/>
          <w:sz w:val="28"/>
          <w:szCs w:val="28"/>
        </w:rPr>
        <w:t>втоматический биохимический анализатор сыворотки крови,</w:t>
      </w:r>
      <w:r w:rsidRPr="0030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анализатор качества спермы,</w:t>
      </w:r>
      <w:r w:rsidRPr="00301E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коагулометр, н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аборы для выделения ДНК из тканей, клеток, крови, дрожжей, бактерий и вирусов, наборы для проведения аплификации и последующей детекции результатов.</w:t>
      </w:r>
      <w:r w:rsidRPr="00301E60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для оценки качества инкубационного яйца и проведения биологического контроля, ИФА лаборатория для оценки поствакцинального иммунитета животных и птиц, ПЦР лаборатория для диагностических целей,</w:t>
      </w:r>
      <w:r w:rsidRPr="00301E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мастит Тест — индикатор маститного молока, специализированный станок для акушерско-гинекологических манипуляций, ректального исследования и проведения искусственного осеменения;</w:t>
      </w:r>
    </w:p>
    <w:p w14:paraId="076DF748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анатомический зал (площадь - не менее 50 м</w:t>
      </w:r>
      <w:r w:rsidRPr="00301E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предусмотренные для работы с биологическими моделями и препаратами, оснащенный наглядными материалами: коллекции сухих и влажные анатомических, гистологических и патологоанатомических препаратов, гельминтов, насекомых, биопрепаратов, муляжей пораженных и здоровых органов, учебные-цифровые стенды;</w:t>
      </w:r>
    </w:p>
    <w:p w14:paraId="20B42C59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секционный зал,</w:t>
      </w: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предназначенный в том числе для работы с кадаверным материалом крупных животных;</w:t>
      </w:r>
    </w:p>
    <w:p w14:paraId="3B1605BC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аудитории, оборудованные фантомной и симуляционной техникой, имитирующей врачебные манипуляции и вмешательства, позволяющие обучающимся осваивать умения и навыки, предусмотренные профессиональной деятельностью: тренажер для проведения родовспоможения, тренажер для проведения искусственного осеменения и др.;</w:t>
      </w:r>
    </w:p>
    <w:p w14:paraId="56E6C800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 в количестве, позволяющем обучающимся индивидуально осваивать умения и навыки, а также иное оборудование, необходимое для реализации специализации программы интернатуры.</w:t>
      </w:r>
    </w:p>
    <w:p w14:paraId="6E938582" w14:textId="77777777" w:rsidR="00D2672E" w:rsidRPr="00301E60" w:rsidRDefault="00D2672E" w:rsidP="00D26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замена оборудования его виртуальными аналогами.</w:t>
      </w:r>
    </w:p>
    <w:p w14:paraId="2C75C07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 Академия и университет должны быть обеспечены необходимым комплектом лицензионного программного обеспечения и (или)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(модулей, практик).</w:t>
      </w:r>
    </w:p>
    <w:p w14:paraId="3C647E6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4.3.3. Электронная информационно-образовательная среда должна обеспечивать одновременный доступ к системе не менее 25 процентов, обучающихся по программам интернатуры.</w:t>
      </w:r>
    </w:p>
    <w:p w14:paraId="7651F69A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 литературы, перечисленной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416E7332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 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базам данных и информационным справочным системам, состав которых определяется в рабочих программах дисциплин (модулей).</w:t>
      </w:r>
    </w:p>
    <w:p w14:paraId="45462BB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18666231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Требования к кадровым условиям реализации программ интернатуры.</w:t>
      </w:r>
    </w:p>
    <w:bookmarkEnd w:id="10"/>
    <w:p w14:paraId="3008E50D" w14:textId="37D67710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 Реализация программ</w:t>
      </w:r>
      <w:r w:rsidR="00357085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обеспечивается педагогическими работниками академии и университета, а также лицами, привлекаемыми академией и университетом к реализации программ</w:t>
      </w:r>
      <w:r w:rsidR="00357085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на иных условиях.</w:t>
      </w:r>
    </w:p>
    <w:p w14:paraId="6047F312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 Квалификация педагогических работников академии и университета должна отвечать квалификационным требованиям, указанным в профессиональных стандартах (при наличии) и (или) в квалификационных справочниках.</w:t>
      </w:r>
    </w:p>
    <w:p w14:paraId="4344E117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 Доля педагогических работников академии и университета, участвующих в реализации программы интернатуры и лиц, привлекаемых академией и университетом к реализации программ интернатуры на иных условиях (исходя из количества замещаемых ставок, приведенного к целочисленным значениям), ведущих научную и (или) учебно-методическую и (или) практическую работу, соответствующую профилю преподаваемой(ых) дисциплин(ы) (модуля(ей)), должна составлять не менее 50 процентов.</w:t>
      </w:r>
    </w:p>
    <w:p w14:paraId="447C0A3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 Доля лиц, привлекаемых академией и университетом к реализации программы интернатуры на иных условиях (исходя из количества замещаемых ставок, приведенного к целочисленным значениям), являющихся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лет), должна составлять не менее 10 процентов.</w:t>
      </w:r>
    </w:p>
    <w:p w14:paraId="65A1D30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4.4.5. Доля педагогических работников академии и университета, и лиц, привлекаемых к образовательной деятельности академии и университета на иных условиях (исходя из количества замещаемых ставок, приведенного к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целочисленным значениям), имеющих ученую степень (в том числе ученую степень, признаваемую в Российской Федерации) и (или) ученое звание (в том числе ученое звание, признаваемое в Российской Федерации), или приравненные к ним награды, международные почетные звания или премии, в том числе полученные в иностранном государстве и признанные в Российской Федерации и (или) государственные почетные звания в соответствующей профессиональной сфере, и (или) лауреатства государственных премий в соответствующей профессиональной сфере должна составлять не менее 75 процентов.</w:t>
      </w:r>
    </w:p>
    <w:p w14:paraId="0C29799B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Требования к финансовым условиям реализации программ интернатуры.</w:t>
      </w:r>
    </w:p>
    <w:p w14:paraId="2E2ADC6B" w14:textId="1DAD8CFF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 Финансовое обеспечение реализации программ</w:t>
      </w:r>
      <w:r w:rsidR="00D4275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должно осуществляться в объеме не ниже значений базовых нормативов затрат на оказание государственных услуг по реализации программы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14:paraId="3D56B5AF" w14:textId="6E104B03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Требования к применяемым механизмам оценки качества образовательной деятельности и подготовки обучающихся по программ</w:t>
      </w:r>
      <w:r w:rsidR="00D4275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интернатуры.</w:t>
      </w:r>
    </w:p>
    <w:p w14:paraId="4284D8FC" w14:textId="70721ABE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 Качество образовательной деятельности и подготовки обучающихся по программ</w:t>
      </w:r>
      <w:r w:rsidR="00D4275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определяется в рамках системы внутренней оценки, а также системы внешней оценки в рамках государственного контроля качества образования.</w:t>
      </w:r>
    </w:p>
    <w:p w14:paraId="7D85104A" w14:textId="6478D558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 В целях совершенствования программ</w:t>
      </w:r>
      <w:r w:rsidR="00D4275D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академия и университет при проведении регулярной внутренней оценки качества образовательной деятельности и подготовки обучающихся по программам интернатуры привлекает работодателей и (или) их объединения, иных юридических и (или) физических лиц, включая педагогических работников академии и университета.</w:t>
      </w:r>
    </w:p>
    <w:p w14:paraId="74CED16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внутренней системы оценки качества образовательной деятельности по программам интернатуры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D454E3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7090" w14:textId="08801A29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</w:t>
      </w:r>
      <w:bookmarkStart w:id="11" w:name="_Hlk118667220"/>
      <w:r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="00E76F18" w:rsidRPr="0030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ИНЕРНАТУРЫ </w:t>
      </w:r>
      <w:bookmarkEnd w:id="11"/>
    </w:p>
    <w:p w14:paraId="654C1815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4BA51" w14:textId="2CC66124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Объем программы</w:t>
      </w:r>
      <w:r w:rsidR="0093330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применяемых образовательных технологий, реализации программ</w:t>
      </w:r>
      <w:r w:rsidR="005E41B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интернатуры с использованием сетевой формы, реализации программ интернатуры по индивидуальному учебному плану составляет 120 з.е.</w:t>
      </w:r>
    </w:p>
    <w:p w14:paraId="6EAC8359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 Срок получения образования по программе (вне зависимости от применяемых образовательных технологий) в очной форме обучения, включая каникулы, предоставляемые после прохождения государственной итоговой аттестации, составляет 2 года.</w:t>
      </w:r>
    </w:p>
    <w:p w14:paraId="6B37E9EF" w14:textId="3CB17E08" w:rsidR="00D2672E" w:rsidRPr="00301E60" w:rsidRDefault="00D2672E" w:rsidP="00D2672E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Области профессиональной деятельности, в которых выпускники, освоившие программу интернатуры, могут осуществлять профессиональную деятельность</w:t>
      </w:r>
      <w:r w:rsidR="00A26194" w:rsidRPr="00301E60">
        <w:rPr>
          <w:rStyle w:val="aff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416FC8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1678B9" w14:textId="77777777" w:rsidR="00D2672E" w:rsidRPr="00301E60" w:rsidRDefault="00D2672E" w:rsidP="00D2672E">
      <w:pPr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01 Образование и наука (в сферах профессионального обучения, профессионального образования, дополнительного профессионального образования, научных исследований в области ветеринарии и фармации);</w:t>
      </w:r>
    </w:p>
    <w:p w14:paraId="082237A3" w14:textId="77777777" w:rsidR="00D2672E" w:rsidRPr="00301E60" w:rsidRDefault="00D2672E" w:rsidP="00D2672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13 Сельское хозяйство (в сферах сохранения и обеспечения здоровья и повышение качества жизни животных; диагностики, профилактики и лечения заболеваний всех видов животных, в том числе птиц, пчел, рыб и гидробионтов; улучшения продуктивных качеств животных; ветеринарного контроля; судебно-ветеринарной и ветеринарно-санитарной экспертизы; обращения лекарственных средств для лечения и ухода за сельскохозяйственными и домашними животными).</w:t>
      </w:r>
    </w:p>
    <w:p w14:paraId="23BD274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могут осуществлять профессиональную деятельность и в других областях профессиональной деятельности при условии соответствия уровня их образования и полученных компетенций требованиям к квалификации работника.</w:t>
      </w:r>
    </w:p>
    <w:p w14:paraId="2A99B2E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В рамках освоения программы интернатуры выпускники готовятся к решению задач профессиональной деятельности следующих типов:</w:t>
      </w:r>
    </w:p>
    <w:p w14:paraId="657214E6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врачебно-производственный;</w:t>
      </w:r>
    </w:p>
    <w:p w14:paraId="64989D7C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организационно-управленческий;</w:t>
      </w:r>
    </w:p>
    <w:p w14:paraId="4DDE8765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исследовательский.</w:t>
      </w:r>
    </w:p>
    <w:p w14:paraId="6CFD165D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Структура и объем программы интернатуры: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4393"/>
        <w:gridCol w:w="3872"/>
      </w:tblGrid>
      <w:tr w:rsidR="00301E60" w:rsidRPr="00301E60" w14:paraId="471EA967" w14:textId="77777777" w:rsidTr="00A55BC0">
        <w:trPr>
          <w:trHeight w:val="572"/>
          <w:jc w:val="center"/>
        </w:trPr>
        <w:tc>
          <w:tcPr>
            <w:tcW w:w="5825" w:type="dxa"/>
            <w:gridSpan w:val="2"/>
            <w:vAlign w:val="center"/>
          </w:tcPr>
          <w:p w14:paraId="444FE479" w14:textId="77777777" w:rsidR="00D2672E" w:rsidRPr="00301E60" w:rsidRDefault="00D2672E" w:rsidP="00D267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программы интернатуры</w:t>
            </w:r>
          </w:p>
        </w:tc>
        <w:tc>
          <w:tcPr>
            <w:tcW w:w="3769" w:type="dxa"/>
            <w:vAlign w:val="center"/>
          </w:tcPr>
          <w:p w14:paraId="47FCC502" w14:textId="77777777" w:rsidR="00D2672E" w:rsidRPr="00301E60" w:rsidRDefault="00D2672E" w:rsidP="00D267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программы интернатуры и ее блоков, з.е.</w:t>
            </w:r>
          </w:p>
        </w:tc>
      </w:tr>
      <w:tr w:rsidR="00301E60" w:rsidRPr="00301E60" w14:paraId="7A248255" w14:textId="77777777" w:rsidTr="00A55BC0">
        <w:trPr>
          <w:trHeight w:val="485"/>
          <w:jc w:val="center"/>
        </w:trPr>
        <w:tc>
          <w:tcPr>
            <w:tcW w:w="1548" w:type="dxa"/>
            <w:vAlign w:val="center"/>
          </w:tcPr>
          <w:p w14:paraId="7E55BFC9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4277" w:type="dxa"/>
            <w:vAlign w:val="center"/>
          </w:tcPr>
          <w:p w14:paraId="3AAB8D63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3769" w:type="dxa"/>
            <w:vAlign w:val="center"/>
          </w:tcPr>
          <w:p w14:paraId="625BE31C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42</w:t>
            </w:r>
          </w:p>
        </w:tc>
      </w:tr>
      <w:tr w:rsidR="00301E60" w:rsidRPr="00301E60" w14:paraId="655850B7" w14:textId="77777777" w:rsidTr="00A55BC0">
        <w:trPr>
          <w:trHeight w:val="406"/>
          <w:jc w:val="center"/>
        </w:trPr>
        <w:tc>
          <w:tcPr>
            <w:tcW w:w="1548" w:type="dxa"/>
            <w:vAlign w:val="center"/>
          </w:tcPr>
          <w:p w14:paraId="65A8FCEC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4277" w:type="dxa"/>
            <w:vAlign w:val="center"/>
          </w:tcPr>
          <w:p w14:paraId="1EFBE84A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769" w:type="dxa"/>
            <w:vAlign w:val="center"/>
          </w:tcPr>
          <w:p w14:paraId="410B30B4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66</w:t>
            </w:r>
          </w:p>
        </w:tc>
      </w:tr>
      <w:tr w:rsidR="00301E60" w:rsidRPr="00301E60" w14:paraId="16675D4A" w14:textId="77777777" w:rsidTr="00A55BC0">
        <w:trPr>
          <w:trHeight w:val="421"/>
          <w:jc w:val="center"/>
        </w:trPr>
        <w:tc>
          <w:tcPr>
            <w:tcW w:w="1548" w:type="dxa"/>
            <w:vAlign w:val="center"/>
          </w:tcPr>
          <w:p w14:paraId="081D68D5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4277" w:type="dxa"/>
            <w:vAlign w:val="center"/>
          </w:tcPr>
          <w:p w14:paraId="6B4B5984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769" w:type="dxa"/>
            <w:vAlign w:val="center"/>
          </w:tcPr>
          <w:p w14:paraId="44B60840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</w:t>
            </w:r>
          </w:p>
        </w:tc>
      </w:tr>
      <w:tr w:rsidR="00301E60" w:rsidRPr="00301E60" w14:paraId="3E727C68" w14:textId="77777777" w:rsidTr="00A55BC0">
        <w:trPr>
          <w:trHeight w:val="427"/>
          <w:jc w:val="center"/>
        </w:trPr>
        <w:tc>
          <w:tcPr>
            <w:tcW w:w="5825" w:type="dxa"/>
            <w:gridSpan w:val="2"/>
            <w:vAlign w:val="center"/>
          </w:tcPr>
          <w:p w14:paraId="167291CA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69" w:type="dxa"/>
            <w:vAlign w:val="center"/>
          </w:tcPr>
          <w:p w14:paraId="444FA4CF" w14:textId="77777777" w:rsidR="00D2672E" w:rsidRPr="00301E60" w:rsidRDefault="00D2672E" w:rsidP="00D2672E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14:paraId="491B6824" w14:textId="77777777" w:rsidR="00D2672E" w:rsidRPr="00301E60" w:rsidRDefault="00D2672E" w:rsidP="00D2672E">
      <w:pPr>
        <w:autoSpaceDE w:val="0"/>
        <w:autoSpaceDN w:val="0"/>
        <w:adjustRightInd w:val="0"/>
        <w:spacing w:before="120"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19273659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bookmarkStart w:id="13" w:name="_Hlk119274714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Блок 2 «Практика» предусматривает следующие типы практики:</w:t>
      </w:r>
    </w:p>
    <w:p w14:paraId="3B76F60F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типы производственной практики:</w:t>
      </w:r>
    </w:p>
    <w:p w14:paraId="5DCA7424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врачебная-клиническая практика;</w:t>
      </w:r>
      <w:bookmarkEnd w:id="12"/>
      <w:bookmarkEnd w:id="13"/>
    </w:p>
    <w:p w14:paraId="3AD668FD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работа.</w:t>
      </w:r>
    </w:p>
    <w:p w14:paraId="4E86789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проводятся в организациях, соответствующих специализации программы интернатуры.</w:t>
      </w:r>
    </w:p>
    <w:p w14:paraId="17CC3788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в форме практической подготовки осуществляется в учебных, учебно-производственных лабораториях, специализированных помещениях учебно-опытных хозяйств, учебных полигонов, на учебных базах практики, в клиниках и в иных структурных подразделениях образовательной организации, и предназначенных для практической подготовки в порядке, предусмотренном локальным актом, а также в специально оборудованных помещениях (рабочих местах профильных организаций), указанных в рабочих программах дисциплин (практик), на основании договора установленной формы.</w:t>
      </w:r>
    </w:p>
    <w:p w14:paraId="107B229E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практической подготовки обучающихся обеспечивается путем их участия в осуществлении ветеринарной деятельности.</w:t>
      </w:r>
    </w:p>
    <w:p w14:paraId="5EEBC271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лиц с ОВЗ выбор мест прохождения практик должен учитывать состояние здоровья и требования по доступности.</w:t>
      </w:r>
    </w:p>
    <w:p w14:paraId="158F47FD" w14:textId="45564528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bookmarkStart w:id="14" w:name="_Hlk118669566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интернатуры должна устанавливать следующие общепрофессиональные компетенции</w:t>
      </w:r>
      <w:r w:rsidR="005E41BE"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ОПК)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_Hlk118668523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обучения по их достижению</w:t>
      </w:r>
      <w:bookmarkEnd w:id="14"/>
      <w:bookmarkEnd w:id="15"/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C96DB5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9" w:type="dxa"/>
        <w:jc w:val="center"/>
        <w:tblLayout w:type="fixed"/>
        <w:tblLook w:val="00A0" w:firstRow="1" w:lastRow="0" w:firstColumn="1" w:lastColumn="0" w:noHBand="0" w:noVBand="0"/>
      </w:tblPr>
      <w:tblGrid>
        <w:gridCol w:w="980"/>
        <w:gridCol w:w="2167"/>
        <w:gridCol w:w="2653"/>
        <w:gridCol w:w="3529"/>
      </w:tblGrid>
      <w:tr w:rsidR="00301E60" w:rsidRPr="00301E60" w14:paraId="4F20DB03" w14:textId="77777777" w:rsidTr="00A55BC0">
        <w:trPr>
          <w:trHeight w:val="437"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8675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6" w:name="_Hlk118668633"/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14:paraId="606CF7D7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DBEE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Формулировка </w:t>
            </w: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7B9" w14:textId="77777777" w:rsidR="00D2672E" w:rsidRPr="00301E60" w:rsidRDefault="00D2672E" w:rsidP="00D26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01E60" w:rsidRPr="00301E60" w14:paraId="505AC3E1" w14:textId="77777777" w:rsidTr="00A55BC0">
        <w:trPr>
          <w:trHeight w:val="70"/>
          <w:jc w:val="center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4E1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011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E56" w14:textId="77777777" w:rsidR="00D2672E" w:rsidRPr="00301E60" w:rsidRDefault="00D2672E" w:rsidP="00D26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CAC5" w14:textId="77777777" w:rsidR="00D2672E" w:rsidRPr="00301E60" w:rsidRDefault="00D2672E" w:rsidP="00D267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</w:tr>
      <w:tr w:rsidR="00301E60" w:rsidRPr="00301E60" w14:paraId="194AE212" w14:textId="77777777" w:rsidTr="00A55BC0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602F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D5EB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применять в профессиональной деятельности   методы диагностики для обеспечения здоровья сельскохозяйственных животных с использованием современной приборно-инструментальной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базы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954" w14:textId="77777777" w:rsidR="00D2672E" w:rsidRPr="00301E60" w:rsidRDefault="00D2672E" w:rsidP="00D2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и характеристику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приборно-инструментальной базы, используемой</w:t>
            </w: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лабораторных и диагностических целях, принципы её применения в диагностике патологий у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сельскохозяйственных животных</w:t>
            </w: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современные методологические подходы к постановке диагноза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CFDB" w14:textId="77777777" w:rsidR="00D2672E" w:rsidRPr="00301E60" w:rsidRDefault="00D2672E" w:rsidP="00D2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исследования с использованием современной приборно-инструментальной базы, разрабатывать алгоритм диагностики болезней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сельскохозяйственных животных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выявлять причины возникновения патологий на основе дифференциально-диагностических критериев </w:t>
            </w: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видовых и породных особенностей</w:t>
            </w:r>
          </w:p>
        </w:tc>
      </w:tr>
      <w:tr w:rsidR="00301E60" w:rsidRPr="00301E60" w14:paraId="2DE86FB9" w14:textId="77777777" w:rsidTr="00A55BC0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9A63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BD99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Способен оценивать и анализировать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риски развития заболеваний сельскохозяйственных животных сохранять и обеспечивать здоровье животных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9D88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методики проведения специальных диагностических 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для определения состояния здоровья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сельскохозяйственных животных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установления причин и разработки алгоритмов лечения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2321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оценивать и анализировать данные современных специальных методов 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диагностики для определения рисков развития заболеваний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сельскохозяйственных животных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планировать меры по их предупреждению и развитию </w:t>
            </w:r>
          </w:p>
        </w:tc>
      </w:tr>
      <w:tr w:rsidR="00301E60" w:rsidRPr="00301E60" w14:paraId="3FEEFE00" w14:textId="77777777" w:rsidTr="00A55BC0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D1AA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4F35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разрабатывать и применять методы профилактики и лечения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с использованием современного программного обеспечения и сквозных цифровых технологий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609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программное обеспечение и сквозные цифровые технологии для разработки и применения методов профилактики болезней и лечения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сельскохозяйственных 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E2C2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современное программное обеспечение и сквозные цифровые технологии для профилактики болезней и лечения </w:t>
            </w:r>
            <w:r w:rsidRPr="00301E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сельскохозяйственных</w:t>
            </w: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</w:t>
            </w:r>
          </w:p>
        </w:tc>
      </w:tr>
      <w:tr w:rsidR="00D2672E" w:rsidRPr="00301E60" w14:paraId="0E022741" w14:textId="77777777" w:rsidTr="00A55BC0">
        <w:trPr>
          <w:trHeight w:val="7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1174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659B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оценивать риск возникновения и распространения особо опасных болезней животных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CAC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нормативно-правовую базу проведения мероприятий по идентификации и оценке риска возникновения и распространения особо опасных болезней животных и ликвидации эпизоотического очага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ABF2" w14:textId="77777777" w:rsidR="00D2672E" w:rsidRPr="00301E60" w:rsidRDefault="00D2672E" w:rsidP="00D2672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мероприятия по идентификации, оценке риска возникновения, распространения болезней животных и ликвидации эпизоотического очага</w:t>
            </w:r>
          </w:p>
        </w:tc>
      </w:tr>
      <w:bookmarkEnd w:id="16"/>
    </w:tbl>
    <w:p w14:paraId="03A88EE8" w14:textId="77777777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F06C9" w14:textId="4D135CC0" w:rsidR="00D2672E" w:rsidRPr="00301E60" w:rsidRDefault="00D2672E" w:rsidP="00D2672E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При разработке программы интернатуры </w:t>
      </w:r>
      <w:r w:rsidRPr="00301E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сельскохозяйственных животных</w:t>
      </w: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определяется согласно следующему перечню:</w:t>
      </w:r>
    </w:p>
    <w:p w14:paraId="4834492D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Патология лошадей</w:t>
      </w:r>
    </w:p>
    <w:p w14:paraId="18E81C71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Патология объектов аквакультуры</w:t>
      </w:r>
    </w:p>
    <w:p w14:paraId="1B97CD68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Патология птиц</w:t>
      </w:r>
    </w:p>
    <w:p w14:paraId="29AFC4A8" w14:textId="77777777" w:rsidR="00D2672E" w:rsidRPr="00301E60" w:rsidRDefault="00D2672E" w:rsidP="00D267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Патология жвачных</w:t>
      </w:r>
    </w:p>
    <w:p w14:paraId="554A0932" w14:textId="300C4AE8" w:rsidR="00D2672E" w:rsidRPr="00301E60" w:rsidRDefault="00D2672E" w:rsidP="00F409F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Патология свиней</w:t>
      </w:r>
      <w:bookmarkEnd w:id="0"/>
    </w:p>
    <w:sectPr w:rsidR="00D2672E" w:rsidRPr="00301E60" w:rsidSect="00B1661A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0C1B" w14:textId="77777777" w:rsidR="009635B4" w:rsidRDefault="009635B4" w:rsidP="009B624A">
      <w:pPr>
        <w:spacing w:after="0" w:line="240" w:lineRule="auto"/>
      </w:pPr>
      <w:r>
        <w:separator/>
      </w:r>
    </w:p>
  </w:endnote>
  <w:endnote w:type="continuationSeparator" w:id="0">
    <w:p w14:paraId="7F607878" w14:textId="77777777" w:rsidR="009635B4" w:rsidRDefault="009635B4" w:rsidP="009B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06201" w14:textId="77777777" w:rsidR="009635B4" w:rsidRDefault="009635B4" w:rsidP="009B624A">
      <w:pPr>
        <w:spacing w:after="0" w:line="240" w:lineRule="auto"/>
      </w:pPr>
      <w:r>
        <w:separator/>
      </w:r>
    </w:p>
  </w:footnote>
  <w:footnote w:type="continuationSeparator" w:id="0">
    <w:p w14:paraId="0AA4C661" w14:textId="77777777" w:rsidR="009635B4" w:rsidRDefault="009635B4" w:rsidP="009B624A">
      <w:pPr>
        <w:spacing w:after="0" w:line="240" w:lineRule="auto"/>
      </w:pPr>
      <w:r>
        <w:continuationSeparator/>
      </w:r>
    </w:p>
  </w:footnote>
  <w:footnote w:id="1">
    <w:p w14:paraId="363BE681" w14:textId="36CBAE68" w:rsidR="00E7528F" w:rsidRDefault="00E7528F">
      <w:pPr>
        <w:pStyle w:val="aff2"/>
      </w:pPr>
      <w:r>
        <w:rPr>
          <w:rStyle w:val="aff4"/>
        </w:rPr>
        <w:footnoteRef/>
      </w:r>
      <w:r>
        <w:t xml:space="preserve"> </w:t>
      </w:r>
      <w:r w:rsidRPr="00E7528F">
        <w:t xml:space="preserve">Статья 14 Федерального закона от 29 декабря 2012 г. </w:t>
      </w:r>
      <w:r>
        <w:t>№</w:t>
      </w:r>
      <w:r w:rsidRPr="00E7528F">
        <w:t xml:space="preserve"> 273-ФЗ </w:t>
      </w:r>
      <w:r w:rsidR="007E1554">
        <w:t>«</w:t>
      </w:r>
      <w:r w:rsidRPr="00E7528F">
        <w:t>Об образовании в Российской Федерации</w:t>
      </w:r>
      <w:r w:rsidR="007E1554">
        <w:t>»</w:t>
      </w:r>
      <w:r w:rsidRPr="00E7528F">
        <w:t xml:space="preserve"> (Собрание законодательства Российской Федерации, 2012, </w:t>
      </w:r>
      <w:r w:rsidR="007B44A3">
        <w:t>№</w:t>
      </w:r>
      <w:r w:rsidRPr="00E7528F">
        <w:t xml:space="preserve"> 53, ст. 7598; 2018, </w:t>
      </w:r>
      <w:r w:rsidR="00707929">
        <w:t>№</w:t>
      </w:r>
      <w:r w:rsidRPr="00E7528F">
        <w:t xml:space="preserve"> 32, ст. 5110)</w:t>
      </w:r>
    </w:p>
  </w:footnote>
  <w:footnote w:id="2">
    <w:p w14:paraId="2FEABBC5" w14:textId="45347821" w:rsidR="00482876" w:rsidRDefault="00482876">
      <w:pPr>
        <w:pStyle w:val="aff2"/>
      </w:pPr>
      <w:r>
        <w:rPr>
          <w:rStyle w:val="aff4"/>
        </w:rPr>
        <w:footnoteRef/>
      </w:r>
      <w:r>
        <w:t xml:space="preserve"> </w:t>
      </w:r>
      <w:r w:rsidRPr="00482876">
        <w:t xml:space="preserve">Пункт 1 приказа Министерства труда и социальной защиты Российской Федерации от 29 сентября 2014 г. </w:t>
      </w:r>
      <w:r w:rsidR="00707929">
        <w:t>№</w:t>
      </w:r>
      <w:r w:rsidRPr="00482876">
        <w:t xml:space="preserve"> 667н </w:t>
      </w:r>
      <w:r w:rsidR="00707929">
        <w:t>«</w:t>
      </w:r>
      <w:r w:rsidRPr="00482876">
        <w:t>О реестре профессиональных стандартов (перечне видов профессиональной деятельности)</w:t>
      </w:r>
      <w:r w:rsidR="00707929">
        <w:t>»</w:t>
      </w:r>
      <w:r w:rsidRPr="00482876">
        <w:t xml:space="preserve"> (зарегистрирован Министерством юстиции Российской Федерации 19 ноября 2014 г., регистрационный </w:t>
      </w:r>
      <w:r w:rsidR="00707929">
        <w:t>№</w:t>
      </w:r>
      <w:r w:rsidRPr="00482876">
        <w:t xml:space="preserve"> 34779) с изменением, внесенным приказом Министерства труда и социальной защиты Российской Федерации от 9 марта 2017 г. </w:t>
      </w:r>
      <w:r w:rsidR="00707929">
        <w:t>№</w:t>
      </w:r>
      <w:r w:rsidRPr="00482876">
        <w:t xml:space="preserve"> 254н (зарегистрирован Министерством юстиции Российской Федерации 29 марта 2017 г., регистрационный </w:t>
      </w:r>
      <w:r w:rsidR="00707929">
        <w:t>№</w:t>
      </w:r>
      <w:r w:rsidRPr="00482876">
        <w:t xml:space="preserve"> 46168</w:t>
      </w:r>
      <w:r>
        <w:t>).</w:t>
      </w:r>
    </w:p>
  </w:footnote>
  <w:footnote w:id="3">
    <w:p w14:paraId="003CDB24" w14:textId="43D16FA4" w:rsidR="00A26194" w:rsidRDefault="00A26194">
      <w:pPr>
        <w:pStyle w:val="aff2"/>
      </w:pPr>
      <w:r>
        <w:rPr>
          <w:rStyle w:val="aff4"/>
        </w:rPr>
        <w:footnoteRef/>
      </w:r>
      <w:r>
        <w:t xml:space="preserve"> </w:t>
      </w:r>
      <w:r w:rsidRPr="00A26194">
        <w:t xml:space="preserve"> Таблица приложения к приказу Министерства труда и социальной защиты Российской Федерации от 29 сентября 2014 г. </w:t>
      </w:r>
      <w:r w:rsidR="005E41BE">
        <w:t>№</w:t>
      </w:r>
      <w:r w:rsidRPr="00A26194">
        <w:t xml:space="preserve"> 667н </w:t>
      </w:r>
      <w:r w:rsidR="005E41BE">
        <w:t>«</w:t>
      </w:r>
      <w:r w:rsidRPr="00A26194">
        <w:t>О реестре профессиональных стандартов (перечне видов профессиональной деятельности)</w:t>
      </w:r>
      <w:r w:rsidR="005E41BE">
        <w:t>»</w:t>
      </w:r>
      <w:r w:rsidRPr="00A26194">
        <w:t xml:space="preserve"> (зарегистрирован Министерством юстиции Российской Федерации 19 ноября 2014 г., регистрационный </w:t>
      </w:r>
      <w:r w:rsidR="005E41BE">
        <w:t>№</w:t>
      </w:r>
      <w:r w:rsidRPr="00A26194">
        <w:t xml:space="preserve"> 34779) с изменением, внесенным приказом Министерства труда и социальной защиты Российской Федерации от 9 марта 2017 г. </w:t>
      </w:r>
      <w:r w:rsidR="005E41BE">
        <w:t>№</w:t>
      </w:r>
      <w:r w:rsidRPr="00A26194">
        <w:t xml:space="preserve"> 254н (зарегистрирован Министерством юстиции Российской Федерации 29 марта 2017 г., регистрационный </w:t>
      </w:r>
      <w:r w:rsidR="005E41BE">
        <w:t>№</w:t>
      </w:r>
      <w:r w:rsidRPr="00A26194">
        <w:t xml:space="preserve"> 46168).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210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C806BE" w14:textId="55CFD567" w:rsidR="00ED01F5" w:rsidRPr="006E2D18" w:rsidRDefault="00ED01F5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D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1E6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E2D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A7F8ECA" w14:textId="77777777" w:rsidR="00ED01F5" w:rsidRPr="006E2D18" w:rsidRDefault="00ED01F5">
    <w:pPr>
      <w:pStyle w:val="af1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A01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B53"/>
    <w:multiLevelType w:val="hybridMultilevel"/>
    <w:tmpl w:val="8BC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43D75"/>
    <w:multiLevelType w:val="hybridMultilevel"/>
    <w:tmpl w:val="DAF2F3F2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195CA0"/>
    <w:multiLevelType w:val="hybridMultilevel"/>
    <w:tmpl w:val="B442B484"/>
    <w:lvl w:ilvl="0" w:tplc="8F683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1687"/>
    <w:multiLevelType w:val="multilevel"/>
    <w:tmpl w:val="8BBEA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29477EF"/>
    <w:multiLevelType w:val="hybridMultilevel"/>
    <w:tmpl w:val="A8F0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65A0D"/>
    <w:multiLevelType w:val="hybridMultilevel"/>
    <w:tmpl w:val="C76CF6D4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F71C24"/>
    <w:multiLevelType w:val="hybridMultilevel"/>
    <w:tmpl w:val="6DA4BD2E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402375"/>
    <w:multiLevelType w:val="hybridMultilevel"/>
    <w:tmpl w:val="F55C95A8"/>
    <w:lvl w:ilvl="0" w:tplc="D3DE67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1B6616"/>
    <w:multiLevelType w:val="hybridMultilevel"/>
    <w:tmpl w:val="B914AC94"/>
    <w:lvl w:ilvl="0" w:tplc="11F08B3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F15B57"/>
    <w:multiLevelType w:val="hybridMultilevel"/>
    <w:tmpl w:val="E774E64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C34E9"/>
    <w:multiLevelType w:val="hybridMultilevel"/>
    <w:tmpl w:val="C0B8F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B43"/>
    <w:multiLevelType w:val="hybridMultilevel"/>
    <w:tmpl w:val="7C8EC198"/>
    <w:lvl w:ilvl="0" w:tplc="A7A01C2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471F53"/>
    <w:multiLevelType w:val="hybridMultilevel"/>
    <w:tmpl w:val="86DA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074DB"/>
    <w:multiLevelType w:val="hybridMultilevel"/>
    <w:tmpl w:val="3758A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59C1"/>
    <w:multiLevelType w:val="hybridMultilevel"/>
    <w:tmpl w:val="36084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D01535"/>
    <w:multiLevelType w:val="multilevel"/>
    <w:tmpl w:val="93A4A72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DC6516B"/>
    <w:multiLevelType w:val="hybridMultilevel"/>
    <w:tmpl w:val="8F3EDF2A"/>
    <w:lvl w:ilvl="0" w:tplc="FE466A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20716"/>
    <w:multiLevelType w:val="hybridMultilevel"/>
    <w:tmpl w:val="D3E47586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F495B"/>
    <w:multiLevelType w:val="hybridMultilevel"/>
    <w:tmpl w:val="DD7EA4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10"/>
  </w:num>
  <w:num w:numId="7">
    <w:abstractNumId w:val="18"/>
  </w:num>
  <w:num w:numId="8">
    <w:abstractNumId w:val="5"/>
  </w:num>
  <w:num w:numId="9">
    <w:abstractNumId w:val="13"/>
  </w:num>
  <w:num w:numId="10">
    <w:abstractNumId w:val="19"/>
  </w:num>
  <w:num w:numId="11">
    <w:abstractNumId w:val="2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09"/>
    <w:rsid w:val="00011D40"/>
    <w:rsid w:val="00031960"/>
    <w:rsid w:val="00032746"/>
    <w:rsid w:val="000653AB"/>
    <w:rsid w:val="0008105E"/>
    <w:rsid w:val="000862AD"/>
    <w:rsid w:val="000B2D13"/>
    <w:rsid w:val="000F283E"/>
    <w:rsid w:val="00112422"/>
    <w:rsid w:val="001477D2"/>
    <w:rsid w:val="00147C1A"/>
    <w:rsid w:val="00154495"/>
    <w:rsid w:val="001B433C"/>
    <w:rsid w:val="001C45AF"/>
    <w:rsid w:val="001C4993"/>
    <w:rsid w:val="001C5C4D"/>
    <w:rsid w:val="001D650C"/>
    <w:rsid w:val="00201BCC"/>
    <w:rsid w:val="00216976"/>
    <w:rsid w:val="00222F20"/>
    <w:rsid w:val="00226E0C"/>
    <w:rsid w:val="00240494"/>
    <w:rsid w:val="0025720E"/>
    <w:rsid w:val="0028199F"/>
    <w:rsid w:val="00284505"/>
    <w:rsid w:val="002A6A51"/>
    <w:rsid w:val="002A7E4C"/>
    <w:rsid w:val="002B6E52"/>
    <w:rsid w:val="002C2774"/>
    <w:rsid w:val="002C4D9E"/>
    <w:rsid w:val="002C748B"/>
    <w:rsid w:val="003004AB"/>
    <w:rsid w:val="00301E60"/>
    <w:rsid w:val="003148ED"/>
    <w:rsid w:val="003205C6"/>
    <w:rsid w:val="00341D43"/>
    <w:rsid w:val="0034586C"/>
    <w:rsid w:val="00350322"/>
    <w:rsid w:val="00357085"/>
    <w:rsid w:val="00380F5B"/>
    <w:rsid w:val="003961FE"/>
    <w:rsid w:val="003A1781"/>
    <w:rsid w:val="003A6CB5"/>
    <w:rsid w:val="003C09A9"/>
    <w:rsid w:val="00402324"/>
    <w:rsid w:val="0041542E"/>
    <w:rsid w:val="00416FC8"/>
    <w:rsid w:val="004528E6"/>
    <w:rsid w:val="0046644B"/>
    <w:rsid w:val="00481FA7"/>
    <w:rsid w:val="00482876"/>
    <w:rsid w:val="00483658"/>
    <w:rsid w:val="00484A5C"/>
    <w:rsid w:val="004C21D9"/>
    <w:rsid w:val="004F527E"/>
    <w:rsid w:val="00511211"/>
    <w:rsid w:val="00537616"/>
    <w:rsid w:val="005802B9"/>
    <w:rsid w:val="00583DE8"/>
    <w:rsid w:val="00585B8A"/>
    <w:rsid w:val="00593E9D"/>
    <w:rsid w:val="005B46B2"/>
    <w:rsid w:val="005C3749"/>
    <w:rsid w:val="005E41BE"/>
    <w:rsid w:val="00604F56"/>
    <w:rsid w:val="00607536"/>
    <w:rsid w:val="006079CB"/>
    <w:rsid w:val="00612DD8"/>
    <w:rsid w:val="00634AF8"/>
    <w:rsid w:val="00635E00"/>
    <w:rsid w:val="00682E3D"/>
    <w:rsid w:val="006B24A6"/>
    <w:rsid w:val="006C1B49"/>
    <w:rsid w:val="006E2D18"/>
    <w:rsid w:val="00705974"/>
    <w:rsid w:val="00707929"/>
    <w:rsid w:val="00707AFD"/>
    <w:rsid w:val="00743921"/>
    <w:rsid w:val="00752F89"/>
    <w:rsid w:val="00757E0C"/>
    <w:rsid w:val="00773050"/>
    <w:rsid w:val="00773E6C"/>
    <w:rsid w:val="007A1269"/>
    <w:rsid w:val="007A65B1"/>
    <w:rsid w:val="007B44A3"/>
    <w:rsid w:val="007C7374"/>
    <w:rsid w:val="007D6CE6"/>
    <w:rsid w:val="007E00C6"/>
    <w:rsid w:val="007E1554"/>
    <w:rsid w:val="007F6497"/>
    <w:rsid w:val="00820C1C"/>
    <w:rsid w:val="008314AB"/>
    <w:rsid w:val="00831B4A"/>
    <w:rsid w:val="00843B4C"/>
    <w:rsid w:val="00880D53"/>
    <w:rsid w:val="008B3C0F"/>
    <w:rsid w:val="00926172"/>
    <w:rsid w:val="0093330E"/>
    <w:rsid w:val="00941170"/>
    <w:rsid w:val="00951C67"/>
    <w:rsid w:val="009635B4"/>
    <w:rsid w:val="009731AC"/>
    <w:rsid w:val="009A667E"/>
    <w:rsid w:val="009B624A"/>
    <w:rsid w:val="009D5880"/>
    <w:rsid w:val="009F7285"/>
    <w:rsid w:val="00A053B5"/>
    <w:rsid w:val="00A26194"/>
    <w:rsid w:val="00A411BA"/>
    <w:rsid w:val="00A41D3F"/>
    <w:rsid w:val="00A47AAA"/>
    <w:rsid w:val="00A8123D"/>
    <w:rsid w:val="00A937EF"/>
    <w:rsid w:val="00A96EF4"/>
    <w:rsid w:val="00AA41EB"/>
    <w:rsid w:val="00AB32ED"/>
    <w:rsid w:val="00AE6D49"/>
    <w:rsid w:val="00AF08A4"/>
    <w:rsid w:val="00AF527C"/>
    <w:rsid w:val="00B05D88"/>
    <w:rsid w:val="00B13727"/>
    <w:rsid w:val="00B1661A"/>
    <w:rsid w:val="00B271D8"/>
    <w:rsid w:val="00B36937"/>
    <w:rsid w:val="00B44411"/>
    <w:rsid w:val="00B539D3"/>
    <w:rsid w:val="00B8316B"/>
    <w:rsid w:val="00BC75A1"/>
    <w:rsid w:val="00BF0E59"/>
    <w:rsid w:val="00BF208F"/>
    <w:rsid w:val="00C4791F"/>
    <w:rsid w:val="00C47D5D"/>
    <w:rsid w:val="00C5256C"/>
    <w:rsid w:val="00C53C8E"/>
    <w:rsid w:val="00C62D92"/>
    <w:rsid w:val="00C643E6"/>
    <w:rsid w:val="00C71B1F"/>
    <w:rsid w:val="00CA0011"/>
    <w:rsid w:val="00CA1407"/>
    <w:rsid w:val="00CD2AB2"/>
    <w:rsid w:val="00CE7AEF"/>
    <w:rsid w:val="00D2672E"/>
    <w:rsid w:val="00D331C0"/>
    <w:rsid w:val="00D4275D"/>
    <w:rsid w:val="00D43EF6"/>
    <w:rsid w:val="00D50304"/>
    <w:rsid w:val="00D85B83"/>
    <w:rsid w:val="00DB498A"/>
    <w:rsid w:val="00DC6D44"/>
    <w:rsid w:val="00DE3947"/>
    <w:rsid w:val="00E07082"/>
    <w:rsid w:val="00E07C4C"/>
    <w:rsid w:val="00E20A2E"/>
    <w:rsid w:val="00E432FC"/>
    <w:rsid w:val="00E452E6"/>
    <w:rsid w:val="00E7528F"/>
    <w:rsid w:val="00E76F18"/>
    <w:rsid w:val="00E92CF5"/>
    <w:rsid w:val="00EA106A"/>
    <w:rsid w:val="00EA119C"/>
    <w:rsid w:val="00EB69CC"/>
    <w:rsid w:val="00ED01F5"/>
    <w:rsid w:val="00EE7209"/>
    <w:rsid w:val="00F146B4"/>
    <w:rsid w:val="00F409F5"/>
    <w:rsid w:val="00F607DF"/>
    <w:rsid w:val="00F66946"/>
    <w:rsid w:val="00F77563"/>
    <w:rsid w:val="00FA4E17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418E"/>
  <w15:chartTrackingRefBased/>
  <w15:docId w15:val="{07AAE250-C8BD-42ED-9E37-081A1B40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ED"/>
  </w:style>
  <w:style w:type="paragraph" w:styleId="1">
    <w:name w:val="heading 1"/>
    <w:basedOn w:val="a"/>
    <w:next w:val="a"/>
    <w:link w:val="10"/>
    <w:uiPriority w:val="9"/>
    <w:qFormat/>
    <w:rsid w:val="00D267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672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2672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26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267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2672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D2672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D2672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D2672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екст концевой сноски1"/>
    <w:basedOn w:val="a"/>
    <w:next w:val="a4"/>
    <w:link w:val="a5"/>
    <w:uiPriority w:val="99"/>
    <w:semiHidden/>
    <w:unhideWhenUsed/>
    <w:rsid w:val="009B624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11"/>
    <w:rsid w:val="009B624A"/>
    <w:rPr>
      <w:sz w:val="20"/>
      <w:szCs w:val="20"/>
    </w:rPr>
  </w:style>
  <w:style w:type="character" w:styleId="a6">
    <w:name w:val="endnote reference"/>
    <w:basedOn w:val="a0"/>
    <w:unhideWhenUsed/>
    <w:rsid w:val="009B624A"/>
    <w:rPr>
      <w:vertAlign w:val="superscript"/>
    </w:rPr>
  </w:style>
  <w:style w:type="paragraph" w:styleId="a4">
    <w:name w:val="endnote text"/>
    <w:basedOn w:val="a"/>
    <w:link w:val="12"/>
    <w:unhideWhenUsed/>
    <w:rsid w:val="009B624A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4"/>
    <w:uiPriority w:val="99"/>
    <w:semiHidden/>
    <w:rsid w:val="009B62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9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216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3B4C"/>
    <w:pPr>
      <w:ind w:left="720"/>
      <w:contextualSpacing/>
    </w:pPr>
  </w:style>
  <w:style w:type="character" w:styleId="ac">
    <w:name w:val="annotation reference"/>
    <w:basedOn w:val="a0"/>
    <w:uiPriority w:val="99"/>
    <w:unhideWhenUsed/>
    <w:rsid w:val="00EB69C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B69C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B69C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unhideWhenUsed/>
    <w:rsid w:val="00EB69C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EB69CC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E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2D18"/>
  </w:style>
  <w:style w:type="paragraph" w:styleId="af3">
    <w:name w:val="footer"/>
    <w:basedOn w:val="a"/>
    <w:link w:val="af4"/>
    <w:uiPriority w:val="99"/>
    <w:unhideWhenUsed/>
    <w:rsid w:val="006E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2D18"/>
  </w:style>
  <w:style w:type="character" w:customStyle="1" w:styleId="10">
    <w:name w:val="Заголовок 1 Знак"/>
    <w:basedOn w:val="a0"/>
    <w:link w:val="1"/>
    <w:uiPriority w:val="9"/>
    <w:rsid w:val="00D2672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7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7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267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672E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2672E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2672E"/>
    <w:rPr>
      <w:rFonts w:ascii="Arial" w:eastAsia="Times New Roman" w:hAnsi="Arial" w:cs="Times New Roman"/>
      <w:i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D2672E"/>
    <w:rPr>
      <w:rFonts w:ascii="Arial" w:eastAsia="Times New Roman" w:hAnsi="Arial" w:cs="Times New Roman"/>
      <w:b/>
      <w:i/>
      <w:sz w:val="18"/>
      <w:szCs w:val="20"/>
      <w:lang w:val="en-US" w:eastAsia="ru-RU"/>
    </w:rPr>
  </w:style>
  <w:style w:type="numbering" w:customStyle="1" w:styleId="13">
    <w:name w:val="Нет списка1"/>
    <w:next w:val="a2"/>
    <w:uiPriority w:val="99"/>
    <w:semiHidden/>
    <w:rsid w:val="00D2672E"/>
  </w:style>
  <w:style w:type="table" w:customStyle="1" w:styleId="14">
    <w:name w:val="Сетка таблицы1"/>
    <w:basedOn w:val="a1"/>
    <w:next w:val="a3"/>
    <w:uiPriority w:val="99"/>
    <w:rsid w:val="00D2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D2672E"/>
    <w:pPr>
      <w:spacing w:after="120" w:line="240" w:lineRule="auto"/>
      <w:ind w:firstLine="567"/>
      <w:jc w:val="both"/>
    </w:pPr>
    <w:rPr>
      <w:rFonts w:ascii="Lucida Console" w:eastAsia="Times New Roman" w:hAnsi="Lucida Console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2672E"/>
    <w:rPr>
      <w:rFonts w:ascii="Lucida Console" w:eastAsia="Times New Roman" w:hAnsi="Lucida Console" w:cs="Times New Roman"/>
      <w:sz w:val="24"/>
      <w:szCs w:val="20"/>
      <w:lang w:eastAsia="ru-RU"/>
    </w:rPr>
  </w:style>
  <w:style w:type="character" w:styleId="af7">
    <w:name w:val="Hyperlink"/>
    <w:uiPriority w:val="99"/>
    <w:rsid w:val="00D2672E"/>
    <w:rPr>
      <w:strike w:val="0"/>
      <w:dstrike w:val="0"/>
      <w:color w:val="0000FF"/>
      <w:u w:val="none"/>
      <w:effect w:val="none"/>
    </w:rPr>
  </w:style>
  <w:style w:type="paragraph" w:customStyle="1" w:styleId="15">
    <w:name w:val="Обычный (веб)1"/>
    <w:aliases w:val="Title,Обычный (Интернет)1,Заголовок1"/>
    <w:basedOn w:val="a"/>
    <w:next w:val="af8"/>
    <w:link w:val="af9"/>
    <w:qFormat/>
    <w:rsid w:val="00D2672E"/>
    <w:pPr>
      <w:spacing w:after="0" w:line="360" w:lineRule="auto"/>
      <w:ind w:firstLine="709"/>
      <w:jc w:val="center"/>
    </w:pPr>
    <w:rPr>
      <w:rFonts w:ascii="Arial" w:hAnsi="Arial"/>
      <w:b/>
      <w:bCs/>
      <w:sz w:val="24"/>
    </w:rPr>
  </w:style>
  <w:style w:type="character" w:styleId="afa">
    <w:name w:val="Strong"/>
    <w:uiPriority w:val="22"/>
    <w:qFormat/>
    <w:rsid w:val="00D2672E"/>
    <w:rPr>
      <w:b/>
      <w:bCs/>
    </w:rPr>
  </w:style>
  <w:style w:type="paragraph" w:styleId="21">
    <w:name w:val="Body Text Indent 2"/>
    <w:basedOn w:val="a"/>
    <w:link w:val="22"/>
    <w:rsid w:val="00D267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26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6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D2672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Стиль6"/>
    <w:basedOn w:val="a"/>
    <w:rsid w:val="00D2672E"/>
    <w:pPr>
      <w:spacing w:after="0" w:line="312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uiPriority w:val="1"/>
    <w:qFormat/>
    <w:rsid w:val="00D267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nter">
    <w:name w:val="center"/>
    <w:basedOn w:val="a"/>
    <w:rsid w:val="00D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динар"/>
    <w:basedOn w:val="a"/>
    <w:rsid w:val="00D2672E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Ответы"/>
    <w:basedOn w:val="a"/>
    <w:rsid w:val="00D2672E"/>
    <w:pPr>
      <w:widowControl w:val="0"/>
      <w:spacing w:after="0" w:line="360" w:lineRule="auto"/>
      <w:jc w:val="center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lev21">
    <w:name w:val="lev21"/>
    <w:rsid w:val="00D2672E"/>
    <w:rPr>
      <w:b/>
      <w:bCs/>
      <w:color w:val="FFFFFF"/>
      <w:sz w:val="32"/>
      <w:szCs w:val="32"/>
    </w:rPr>
  </w:style>
  <w:style w:type="character" w:customStyle="1" w:styleId="textmain-noindent1">
    <w:name w:val="textmain-noindent1"/>
    <w:rsid w:val="00D2672E"/>
    <w:rPr>
      <w:rFonts w:ascii="Arial" w:hAnsi="Arial" w:cs="Arial" w:hint="default"/>
      <w:b w:val="0"/>
      <w:bCs w:val="0"/>
      <w:caps w:val="0"/>
      <w:smallCaps w:val="0"/>
      <w:color w:val="000000"/>
      <w:sz w:val="28"/>
      <w:szCs w:val="28"/>
    </w:rPr>
  </w:style>
  <w:style w:type="character" w:styleId="afd">
    <w:name w:val="Emphasis"/>
    <w:uiPriority w:val="20"/>
    <w:qFormat/>
    <w:rsid w:val="00D2672E"/>
    <w:rPr>
      <w:i/>
      <w:iCs/>
    </w:rPr>
  </w:style>
  <w:style w:type="character" w:customStyle="1" w:styleId="name">
    <w:name w:val="name"/>
    <w:basedOn w:val="a0"/>
    <w:rsid w:val="00D2672E"/>
  </w:style>
  <w:style w:type="character" w:styleId="afe">
    <w:name w:val="page number"/>
    <w:basedOn w:val="a0"/>
    <w:rsid w:val="00D2672E"/>
  </w:style>
  <w:style w:type="paragraph" w:customStyle="1" w:styleId="62">
    <w:name w:val="Знак Знак6 Знак"/>
    <w:basedOn w:val="a"/>
    <w:rsid w:val="00D2672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аголовок 2"/>
    <w:basedOn w:val="a"/>
    <w:next w:val="a"/>
    <w:autoRedefine/>
    <w:rsid w:val="00D2672E"/>
    <w:pPr>
      <w:keepNext/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customStyle="1" w:styleId="aff">
    <w:name w:val="Знак Знак Знак Знак Знак Знак"/>
    <w:basedOn w:val="a"/>
    <w:rsid w:val="00D2672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tyletext1">
    <w:name w:val="styletext1"/>
    <w:rsid w:val="00D2672E"/>
    <w:rPr>
      <w:rFonts w:ascii="Verdana" w:hAnsi="Verdana" w:hint="default"/>
      <w:color w:val="000000"/>
      <w:sz w:val="18"/>
      <w:szCs w:val="18"/>
    </w:rPr>
  </w:style>
  <w:style w:type="character" w:customStyle="1" w:styleId="text">
    <w:name w:val="text"/>
    <w:basedOn w:val="a0"/>
    <w:rsid w:val="00D2672E"/>
  </w:style>
  <w:style w:type="paragraph" w:styleId="16">
    <w:name w:val="toc 1"/>
    <w:basedOn w:val="a"/>
    <w:next w:val="a"/>
    <w:autoRedefine/>
    <w:semiHidden/>
    <w:rsid w:val="00D2672E"/>
    <w:pPr>
      <w:tabs>
        <w:tab w:val="right" w:leader="dot" w:pos="9062"/>
      </w:tabs>
      <w:spacing w:before="60" w:after="60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33">
    <w:name w:val="Body Text 3"/>
    <w:basedOn w:val="a"/>
    <w:link w:val="34"/>
    <w:rsid w:val="00D2672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2672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ff0">
    <w:name w:val="Block Text"/>
    <w:basedOn w:val="a"/>
    <w:rsid w:val="00D2672E"/>
    <w:pPr>
      <w:spacing w:after="0" w:line="240" w:lineRule="auto"/>
      <w:ind w:left="426" w:right="5953" w:hanging="426"/>
      <w:jc w:val="both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ConsNonformat">
    <w:name w:val="ConsNonformat"/>
    <w:rsid w:val="00D2672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Preformatted">
    <w:name w:val="Preformatted"/>
    <w:basedOn w:val="a"/>
    <w:rsid w:val="00D267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nz">
    <w:name w:val="nz"/>
    <w:basedOn w:val="a"/>
    <w:rsid w:val="00D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D2672E"/>
    <w:pPr>
      <w:widowControl w:val="0"/>
      <w:snapToGrid w:val="0"/>
      <w:spacing w:after="0" w:line="256" w:lineRule="auto"/>
      <w:ind w:firstLine="2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31">
    <w:name w:val="Таблица-сетка 31"/>
    <w:basedOn w:val="1"/>
    <w:next w:val="a"/>
    <w:qFormat/>
    <w:rsid w:val="00D2672E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35">
    <w:name w:val="toc 3"/>
    <w:basedOn w:val="a"/>
    <w:next w:val="a"/>
    <w:autoRedefine/>
    <w:unhideWhenUsed/>
    <w:rsid w:val="00D2672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nhideWhenUsed/>
    <w:rsid w:val="00D2672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Стиль море 3"/>
    <w:basedOn w:val="a"/>
    <w:autoRedefine/>
    <w:rsid w:val="00D2672E"/>
    <w:pPr>
      <w:autoSpaceDE w:val="0"/>
      <w:autoSpaceDN w:val="0"/>
      <w:spacing w:after="0" w:line="288" w:lineRule="auto"/>
      <w:ind w:left="1276" w:hanging="56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-">
    <w:name w:val="Таблица - содержимое по центру"/>
    <w:basedOn w:val="a"/>
    <w:rsid w:val="00D267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2672E"/>
    <w:pPr>
      <w:tabs>
        <w:tab w:val="left" w:pos="949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2672E"/>
    <w:rPr>
      <w:rFonts w:ascii="Times New Roman" w:eastAsia="Times New Roman" w:hAnsi="Times New Roman" w:cs="Times New Roman"/>
      <w:b/>
      <w:sz w:val="18"/>
      <w:szCs w:val="20"/>
      <w:lang w:val="x-none" w:eastAsia="x-none"/>
    </w:rPr>
  </w:style>
  <w:style w:type="paragraph" w:customStyle="1" w:styleId="63">
    <w:name w:val="Знак Знак6 Знак Знак Знак Знак"/>
    <w:basedOn w:val="a"/>
    <w:rsid w:val="00D2672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"/>
    <w:basedOn w:val="a"/>
    <w:rsid w:val="00D2672E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2672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Заголовок Знак"/>
    <w:link w:val="15"/>
    <w:rsid w:val="00D2672E"/>
    <w:rPr>
      <w:rFonts w:ascii="Arial" w:hAnsi="Arial"/>
      <w:b/>
      <w:bCs/>
      <w:sz w:val="24"/>
    </w:rPr>
  </w:style>
  <w:style w:type="character" w:customStyle="1" w:styleId="51">
    <w:name w:val="Основной текст (5) + Не полужирный"/>
    <w:rsid w:val="00D26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Средняя сетка 21"/>
    <w:uiPriority w:val="1"/>
    <w:qFormat/>
    <w:rsid w:val="00D2672E"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footnote text"/>
    <w:basedOn w:val="a"/>
    <w:link w:val="aff3"/>
    <w:uiPriority w:val="99"/>
    <w:rsid w:val="00D2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D26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D2672E"/>
    <w:rPr>
      <w:vertAlign w:val="superscript"/>
    </w:rPr>
  </w:style>
  <w:style w:type="character" w:customStyle="1" w:styleId="apple-converted-space">
    <w:name w:val="apple-converted-space"/>
    <w:rsid w:val="00D2672E"/>
  </w:style>
  <w:style w:type="character" w:customStyle="1" w:styleId="27">
    <w:name w:val="Основной текст (2)_"/>
    <w:link w:val="28"/>
    <w:rsid w:val="00D2672E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D267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D2672E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page-header-text">
    <w:name w:val="page-header-text"/>
    <w:rsid w:val="00D2672E"/>
  </w:style>
  <w:style w:type="paragraph" w:customStyle="1" w:styleId="64">
    <w:name w:val="Знак Знак6 Знак"/>
    <w:basedOn w:val="a"/>
    <w:rsid w:val="00D2672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5">
    <w:name w:val="FollowedHyperlink"/>
    <w:rsid w:val="00D2672E"/>
    <w:rPr>
      <w:color w:val="800080"/>
      <w:u w:val="single"/>
    </w:rPr>
  </w:style>
  <w:style w:type="paragraph" w:customStyle="1" w:styleId="Default">
    <w:name w:val="Default"/>
    <w:rsid w:val="00D26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erson0">
    <w:name w:val="person_0"/>
    <w:basedOn w:val="a"/>
    <w:rsid w:val="00D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26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6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6">
    <w:name w:val="Revision"/>
    <w:hidden/>
    <w:uiPriority w:val="99"/>
    <w:semiHidden/>
    <w:rsid w:val="00D2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 светлая1"/>
    <w:basedOn w:val="a1"/>
    <w:next w:val="aff7"/>
    <w:uiPriority w:val="40"/>
    <w:rsid w:val="00D2672E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7">
    <w:name w:val="Grid Table Light"/>
    <w:basedOn w:val="a1"/>
    <w:uiPriority w:val="40"/>
    <w:rsid w:val="00D2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8">
    <w:name w:val="Обычный1"/>
    <w:rsid w:val="00D2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Нет"/>
    <w:rsid w:val="00D2672E"/>
  </w:style>
  <w:style w:type="paragraph" w:customStyle="1" w:styleId="19">
    <w:name w:val="Обычный1"/>
    <w:rsid w:val="00D267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gkelc">
    <w:name w:val="hgkelc"/>
    <w:basedOn w:val="a0"/>
    <w:rsid w:val="00D2672E"/>
  </w:style>
  <w:style w:type="paragraph" w:styleId="aff9">
    <w:name w:val="Normal (Web)"/>
    <w:basedOn w:val="a"/>
    <w:uiPriority w:val="99"/>
    <w:semiHidden/>
    <w:unhideWhenUsed/>
    <w:rsid w:val="00D2672E"/>
    <w:rPr>
      <w:rFonts w:ascii="Times New Roman" w:hAnsi="Times New Roman" w:cs="Times New Roman"/>
      <w:sz w:val="24"/>
      <w:szCs w:val="24"/>
    </w:rPr>
  </w:style>
  <w:style w:type="paragraph" w:styleId="af8">
    <w:name w:val="Title"/>
    <w:basedOn w:val="a"/>
    <w:next w:val="a"/>
    <w:link w:val="affa"/>
    <w:uiPriority w:val="10"/>
    <w:qFormat/>
    <w:rsid w:val="00D267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Название Знак"/>
    <w:basedOn w:val="a0"/>
    <w:link w:val="af8"/>
    <w:uiPriority w:val="10"/>
    <w:rsid w:val="00D267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69DF-C118-4022-965D-DC060925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Канышкина Виктория Николаевна</dc:creator>
  <cp:keywords/>
  <dc:description/>
  <cp:lastModifiedBy>Попова Татьяна Сергеевна</cp:lastModifiedBy>
  <cp:revision>25</cp:revision>
  <cp:lastPrinted>2023-05-22T13:49:00Z</cp:lastPrinted>
  <dcterms:created xsi:type="dcterms:W3CDTF">2023-07-27T13:26:00Z</dcterms:created>
  <dcterms:modified xsi:type="dcterms:W3CDTF">2023-07-28T12:16:00Z</dcterms:modified>
</cp:coreProperties>
</file>